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BE46" w14:textId="03243DC5" w:rsidR="006F2FC0" w:rsidRPr="00F94772" w:rsidRDefault="006F2FC0" w:rsidP="00F94772">
      <w:pPr>
        <w:pStyle w:val="Title"/>
        <w:spacing w:before="0"/>
        <w:jc w:val="center"/>
        <w:rPr>
          <w:rFonts w:asciiTheme="minorHAnsi" w:hAnsiTheme="minorHAnsi" w:cstheme="minorHAnsi"/>
          <w:sz w:val="28"/>
          <w:szCs w:val="28"/>
        </w:rPr>
      </w:pPr>
      <w:r w:rsidRPr="00F94772">
        <w:rPr>
          <w:rFonts w:asciiTheme="minorHAnsi" w:hAnsiTheme="minorHAnsi" w:cstheme="minorHAnsi"/>
          <w:sz w:val="28"/>
          <w:szCs w:val="28"/>
        </w:rPr>
        <w:t>UVIC GRADUATE STUDENTS’ SOCIETY</w:t>
      </w:r>
    </w:p>
    <w:p w14:paraId="13427A92" w14:textId="77777777" w:rsidR="006F2FC0" w:rsidRPr="00F94772" w:rsidRDefault="006F2FC0" w:rsidP="00F94772">
      <w:pPr>
        <w:pStyle w:val="Title"/>
        <w:spacing w:before="0"/>
        <w:jc w:val="center"/>
        <w:rPr>
          <w:rFonts w:asciiTheme="minorHAnsi" w:hAnsiTheme="minorHAnsi" w:cstheme="minorHAnsi"/>
          <w:spacing w:val="40"/>
          <w:sz w:val="28"/>
          <w:szCs w:val="28"/>
        </w:rPr>
      </w:pPr>
      <w:r w:rsidRPr="00F94772">
        <w:rPr>
          <w:rFonts w:asciiTheme="minorHAnsi" w:hAnsiTheme="minorHAnsi" w:cstheme="minorHAnsi"/>
          <w:b/>
          <w:spacing w:val="40"/>
          <w:sz w:val="28"/>
          <w:szCs w:val="28"/>
        </w:rPr>
        <w:t>Annual General Meeting</w:t>
      </w:r>
    </w:p>
    <w:p w14:paraId="7864DF52" w14:textId="77777777" w:rsidR="006F2FC0" w:rsidRPr="00F94772" w:rsidRDefault="00ED1807" w:rsidP="00F94772">
      <w:pPr>
        <w:spacing w:before="0" w:line="240" w:lineRule="auto"/>
        <w:jc w:val="center"/>
        <w:rPr>
          <w:rFonts w:asciiTheme="minorHAnsi" w:hAnsiTheme="minorHAnsi" w:cstheme="minorHAnsi"/>
          <w:b/>
          <w:sz w:val="28"/>
          <w:szCs w:val="28"/>
        </w:rPr>
      </w:pPr>
      <w:r w:rsidRPr="00F94772">
        <w:rPr>
          <w:rFonts w:asciiTheme="minorHAnsi" w:hAnsiTheme="minorHAnsi" w:cstheme="minorHAnsi"/>
          <w:b/>
          <w:bCs/>
          <w:sz w:val="28"/>
          <w:szCs w:val="28"/>
        </w:rPr>
        <w:t>Tuesday, October 28</w:t>
      </w:r>
      <w:r w:rsidRPr="00F94772">
        <w:rPr>
          <w:rFonts w:asciiTheme="minorHAnsi" w:hAnsiTheme="minorHAnsi" w:cstheme="minorHAnsi"/>
          <w:b/>
          <w:sz w:val="28"/>
          <w:szCs w:val="28"/>
        </w:rPr>
        <w:t>, 2025</w:t>
      </w:r>
      <w:r w:rsidR="006F2FC0" w:rsidRPr="00F94772">
        <w:rPr>
          <w:rFonts w:asciiTheme="minorHAnsi" w:hAnsiTheme="minorHAnsi" w:cstheme="minorHAnsi"/>
          <w:b/>
          <w:sz w:val="28"/>
          <w:szCs w:val="28"/>
        </w:rPr>
        <w:t>, 5 pm – 7 pm</w:t>
      </w:r>
    </w:p>
    <w:p w14:paraId="50D8340A" w14:textId="20626A96" w:rsidR="006F2FC0" w:rsidRPr="00F94772" w:rsidRDefault="00C70F6E" w:rsidP="00F94772">
      <w:pPr>
        <w:spacing w:before="0" w:line="240" w:lineRule="auto"/>
        <w:jc w:val="center"/>
        <w:rPr>
          <w:rFonts w:asciiTheme="minorHAnsi" w:hAnsiTheme="minorHAnsi" w:cstheme="minorHAnsi"/>
          <w:b/>
          <w:sz w:val="28"/>
          <w:szCs w:val="28"/>
        </w:rPr>
      </w:pPr>
      <w:r w:rsidRPr="00F94772">
        <w:rPr>
          <w:rFonts w:asciiTheme="minorHAnsi" w:hAnsiTheme="minorHAnsi" w:cstheme="minorHAnsi"/>
          <w:b/>
          <w:sz w:val="28"/>
          <w:szCs w:val="28"/>
        </w:rPr>
        <w:t xml:space="preserve">Food provided </w:t>
      </w:r>
      <w:r w:rsidR="006F2FC0" w:rsidRPr="00F94772">
        <w:rPr>
          <w:rFonts w:asciiTheme="minorHAnsi" w:hAnsiTheme="minorHAnsi" w:cstheme="minorHAnsi"/>
          <w:bCs/>
          <w:sz w:val="28"/>
          <w:szCs w:val="28"/>
        </w:rPr>
        <w:t>(</w:t>
      </w:r>
      <w:r w:rsidRPr="00F94772">
        <w:rPr>
          <w:rFonts w:asciiTheme="minorHAnsi" w:hAnsiTheme="minorHAnsi" w:cstheme="minorHAnsi"/>
          <w:b/>
          <w:sz w:val="28"/>
          <w:szCs w:val="28"/>
        </w:rPr>
        <w:t>Dinner</w:t>
      </w:r>
      <w:r w:rsidRPr="00F94772">
        <w:rPr>
          <w:rFonts w:asciiTheme="minorHAnsi" w:hAnsiTheme="minorHAnsi" w:cstheme="minorHAnsi"/>
          <w:bCs/>
          <w:sz w:val="28"/>
          <w:szCs w:val="28"/>
        </w:rPr>
        <w:t>, m</w:t>
      </w:r>
      <w:r w:rsidR="006F2FC0" w:rsidRPr="00F94772">
        <w:rPr>
          <w:rFonts w:asciiTheme="minorHAnsi" w:hAnsiTheme="minorHAnsi" w:cstheme="minorHAnsi"/>
          <w:bCs/>
          <w:sz w:val="28"/>
          <w:szCs w:val="28"/>
        </w:rPr>
        <w:t>ember verification and registration 4:30-4:55 pm)</w:t>
      </w:r>
    </w:p>
    <w:p w14:paraId="1151492A" w14:textId="77777777" w:rsidR="006F2FC0" w:rsidRPr="00F94772" w:rsidRDefault="006F2FC0" w:rsidP="00F94772">
      <w:pPr>
        <w:spacing w:before="0" w:line="240" w:lineRule="auto"/>
        <w:jc w:val="center"/>
        <w:rPr>
          <w:rFonts w:asciiTheme="minorHAnsi" w:hAnsiTheme="minorHAnsi" w:cstheme="minorHAnsi"/>
          <w:b/>
          <w:sz w:val="28"/>
          <w:szCs w:val="28"/>
        </w:rPr>
      </w:pPr>
      <w:r w:rsidRPr="00F94772">
        <w:rPr>
          <w:rFonts w:asciiTheme="minorHAnsi" w:hAnsiTheme="minorHAnsi" w:cstheme="minorHAnsi"/>
          <w:b/>
          <w:sz w:val="28"/>
          <w:szCs w:val="28"/>
        </w:rPr>
        <w:t xml:space="preserve">Location: </w:t>
      </w:r>
      <w:hyperlink r:id="rId8" w:history="1">
        <w:r w:rsidR="00871110" w:rsidRPr="00F94772">
          <w:rPr>
            <w:rStyle w:val="Hyperlink"/>
            <w:rFonts w:asciiTheme="minorHAnsi" w:hAnsiTheme="minorHAnsi" w:cstheme="minorHAnsi"/>
            <w:b/>
            <w:sz w:val="28"/>
            <w:szCs w:val="28"/>
          </w:rPr>
          <w:t>Halpern</w:t>
        </w:r>
      </w:hyperlink>
      <w:r w:rsidR="00871110" w:rsidRPr="00F94772">
        <w:rPr>
          <w:rStyle w:val="Hyperlink"/>
          <w:rFonts w:asciiTheme="minorHAnsi" w:hAnsiTheme="minorHAnsi" w:cstheme="minorHAnsi"/>
          <w:b/>
          <w:sz w:val="28"/>
          <w:szCs w:val="28"/>
        </w:rPr>
        <w:t xml:space="preserve"> Centre</w:t>
      </w:r>
      <w:r w:rsidR="008C1445" w:rsidRPr="00F94772">
        <w:rPr>
          <w:rStyle w:val="Hyperlink"/>
          <w:rFonts w:asciiTheme="minorHAnsi" w:hAnsiTheme="minorHAnsi" w:cstheme="minorHAnsi"/>
          <w:b/>
          <w:sz w:val="28"/>
          <w:szCs w:val="28"/>
        </w:rPr>
        <w:t xml:space="preserve"> (GSS Building)</w:t>
      </w:r>
      <w:r w:rsidRPr="00F94772">
        <w:rPr>
          <w:rFonts w:asciiTheme="minorHAnsi" w:hAnsiTheme="minorHAnsi" w:cstheme="minorHAnsi"/>
          <w:b/>
          <w:sz w:val="28"/>
          <w:szCs w:val="28"/>
        </w:rPr>
        <w:t xml:space="preserve"> or </w:t>
      </w:r>
      <w:hyperlink r:id="rId9" w:history="1">
        <w:r w:rsidRPr="00F94772">
          <w:rPr>
            <w:rStyle w:val="Hyperlink"/>
            <w:rFonts w:asciiTheme="minorHAnsi" w:hAnsiTheme="minorHAnsi" w:cstheme="minorHAnsi"/>
            <w:b/>
            <w:sz w:val="28"/>
            <w:szCs w:val="28"/>
          </w:rPr>
          <w:t>Zoom</w:t>
        </w:r>
      </w:hyperlink>
    </w:p>
    <w:p w14:paraId="76708873" w14:textId="5D63E8F2" w:rsidR="006F2FC0" w:rsidRPr="00F94772" w:rsidRDefault="00F94772" w:rsidP="00F94772">
      <w:pPr>
        <w:spacing w:before="0" w:line="240" w:lineRule="auto"/>
        <w:jc w:val="center"/>
        <w:outlineLvl w:val="2"/>
        <w:rPr>
          <w:rFonts w:asciiTheme="minorHAnsi" w:hAnsiTheme="minorHAnsi" w:cstheme="minorHAnsi"/>
          <w:b/>
          <w:bCs/>
          <w:sz w:val="28"/>
          <w:szCs w:val="28"/>
        </w:rPr>
      </w:pPr>
      <w:r w:rsidRPr="00F94772">
        <w:rPr>
          <w:rFonts w:asciiTheme="minorHAnsi" w:hAnsiTheme="minorHAnsi" w:cstheme="minorHAnsi"/>
          <w:b/>
          <w:bCs/>
          <w:sz w:val="28"/>
          <w:szCs w:val="28"/>
        </w:rPr>
        <w:t>Minutes</w:t>
      </w:r>
    </w:p>
    <w:p w14:paraId="444DFD42" w14:textId="2F02A544" w:rsidR="00F94772" w:rsidRDefault="00F94772" w:rsidP="00F94772">
      <w:pPr>
        <w:spacing w:before="100" w:beforeAutospacing="1" w:after="100" w:afterAutospacing="1"/>
        <w:outlineLvl w:val="2"/>
        <w:rPr>
          <w:rFonts w:asciiTheme="minorHAnsi" w:hAnsiTheme="minorHAnsi" w:cstheme="minorHAnsi"/>
          <w:sz w:val="24"/>
          <w:szCs w:val="24"/>
        </w:rPr>
      </w:pPr>
      <w:r>
        <w:rPr>
          <w:rFonts w:asciiTheme="minorHAnsi" w:hAnsiTheme="minorHAnsi" w:cstheme="minorHAnsi"/>
          <w:sz w:val="24"/>
          <w:szCs w:val="24"/>
        </w:rPr>
        <w:t xml:space="preserve">Voting Members </w:t>
      </w:r>
      <w:r w:rsidR="00771982">
        <w:rPr>
          <w:rFonts w:asciiTheme="minorHAnsi" w:hAnsiTheme="minorHAnsi" w:cstheme="minorHAnsi"/>
          <w:sz w:val="24"/>
          <w:szCs w:val="24"/>
        </w:rPr>
        <w:t xml:space="preserve">and Guests </w:t>
      </w:r>
      <w:r>
        <w:rPr>
          <w:rFonts w:asciiTheme="minorHAnsi" w:hAnsiTheme="minorHAnsi" w:cstheme="minorHAnsi"/>
          <w:sz w:val="24"/>
          <w:szCs w:val="24"/>
        </w:rPr>
        <w:t>Present:</w:t>
      </w:r>
    </w:p>
    <w:tbl>
      <w:tblPr>
        <w:tblStyle w:val="TableGridLight"/>
        <w:tblW w:w="0" w:type="auto"/>
        <w:tblLook w:val="04A0" w:firstRow="1" w:lastRow="0" w:firstColumn="1" w:lastColumn="0" w:noHBand="0" w:noVBand="1"/>
      </w:tblPr>
      <w:tblGrid>
        <w:gridCol w:w="3145"/>
        <w:gridCol w:w="3240"/>
        <w:gridCol w:w="2965"/>
      </w:tblGrid>
      <w:tr w:rsidR="00F94772" w:rsidRPr="00AE717B" w14:paraId="5DB7F900" w14:textId="77777777" w:rsidTr="00265EE8">
        <w:tc>
          <w:tcPr>
            <w:tcW w:w="3145" w:type="dxa"/>
          </w:tcPr>
          <w:p w14:paraId="7EF9A816" w14:textId="77777777" w:rsidR="00F94772" w:rsidRPr="00AE717B" w:rsidRDefault="00F94772" w:rsidP="00AD1F8B">
            <w:pPr>
              <w:spacing w:before="0"/>
              <w:rPr>
                <w:rFonts w:ascii="Calibri" w:hAnsi="Calibri" w:cs="Calibri"/>
                <w:b/>
              </w:rPr>
            </w:pPr>
            <w:r w:rsidRPr="00AE717B">
              <w:rPr>
                <w:rFonts w:ascii="Calibri" w:hAnsi="Calibri" w:cs="Calibri"/>
                <w:b/>
              </w:rPr>
              <w:t>Executive Board:</w:t>
            </w:r>
          </w:p>
        </w:tc>
        <w:tc>
          <w:tcPr>
            <w:tcW w:w="3240" w:type="dxa"/>
          </w:tcPr>
          <w:p w14:paraId="4AB24F66" w14:textId="01208AF0" w:rsidR="00F94772" w:rsidRPr="00AE717B" w:rsidRDefault="00483A72" w:rsidP="00AD1F8B">
            <w:pPr>
              <w:spacing w:before="0"/>
              <w:rPr>
                <w:rFonts w:ascii="Calibri" w:hAnsi="Calibri" w:cs="Calibri"/>
              </w:rPr>
            </w:pPr>
            <w:r>
              <w:rPr>
                <w:rFonts w:ascii="Calibri" w:hAnsi="Calibri" w:cs="Calibri"/>
              </w:rPr>
              <w:t xml:space="preserve">Josie Hill </w:t>
            </w:r>
            <w:r w:rsidR="000E7044">
              <w:rPr>
                <w:rFonts w:ascii="Calibri" w:hAnsi="Calibri" w:cs="Calibri"/>
              </w:rPr>
              <w:t>–</w:t>
            </w:r>
            <w:r>
              <w:rPr>
                <w:rFonts w:ascii="Calibri" w:hAnsi="Calibri" w:cs="Calibri"/>
              </w:rPr>
              <w:t xml:space="preserve"> Music</w:t>
            </w:r>
            <w:r w:rsidR="000E7044">
              <w:rPr>
                <w:rFonts w:ascii="Calibri" w:hAnsi="Calibri" w:cs="Calibri"/>
              </w:rPr>
              <w:t xml:space="preserve"> (O)</w:t>
            </w:r>
          </w:p>
        </w:tc>
        <w:tc>
          <w:tcPr>
            <w:tcW w:w="2965" w:type="dxa"/>
          </w:tcPr>
          <w:p w14:paraId="359CDC30" w14:textId="7290054B" w:rsidR="00F94772" w:rsidRPr="00AE717B" w:rsidRDefault="00003639" w:rsidP="00AD1F8B">
            <w:pPr>
              <w:spacing w:before="0"/>
              <w:rPr>
                <w:rFonts w:ascii="Calibri" w:hAnsi="Calibri" w:cs="Calibri"/>
              </w:rPr>
            </w:pPr>
            <w:r>
              <w:rPr>
                <w:rFonts w:ascii="Calibri" w:hAnsi="Calibri" w:cs="Calibri"/>
              </w:rPr>
              <w:t xml:space="preserve">Sophie Culos- </w:t>
            </w:r>
            <w:r>
              <w:rPr>
                <w:rFonts w:ascii="Calibri" w:hAnsi="Calibri" w:cs="Calibri"/>
              </w:rPr>
              <w:t>Biochemistry and Microbiology</w:t>
            </w:r>
          </w:p>
        </w:tc>
      </w:tr>
      <w:tr w:rsidR="00F94772" w:rsidRPr="00AE717B" w14:paraId="74D61A26" w14:textId="77777777" w:rsidTr="00265EE8">
        <w:trPr>
          <w:trHeight w:val="503"/>
        </w:trPr>
        <w:tc>
          <w:tcPr>
            <w:tcW w:w="3145" w:type="dxa"/>
          </w:tcPr>
          <w:p w14:paraId="75D84D7D" w14:textId="4C6681BF" w:rsidR="00F94772" w:rsidRPr="00AE717B" w:rsidRDefault="00F94772" w:rsidP="00AD1F8B">
            <w:pPr>
              <w:spacing w:before="0"/>
              <w:rPr>
                <w:rFonts w:ascii="Calibri" w:hAnsi="Calibri" w:cs="Calibri"/>
              </w:rPr>
            </w:pPr>
            <w:r>
              <w:rPr>
                <w:rFonts w:ascii="Calibri" w:hAnsi="Calibri" w:cs="Calibri"/>
              </w:rPr>
              <w:t>Rosemary Webb</w:t>
            </w:r>
            <w:r w:rsidRPr="00AE717B">
              <w:rPr>
                <w:rFonts w:ascii="Calibri" w:hAnsi="Calibri" w:cs="Calibri"/>
              </w:rPr>
              <w:t>, Chair</w:t>
            </w:r>
          </w:p>
        </w:tc>
        <w:tc>
          <w:tcPr>
            <w:tcW w:w="3240" w:type="dxa"/>
          </w:tcPr>
          <w:p w14:paraId="0621A21C" w14:textId="410CF84B" w:rsidR="00F94772" w:rsidRPr="00AE717B" w:rsidRDefault="00483A72" w:rsidP="00AD1F8B">
            <w:pPr>
              <w:spacing w:before="0"/>
              <w:rPr>
                <w:rFonts w:ascii="Calibri" w:hAnsi="Calibri" w:cs="Calibri"/>
              </w:rPr>
            </w:pPr>
            <w:r>
              <w:rPr>
                <w:rFonts w:ascii="Calibri" w:hAnsi="Calibri" w:cs="Calibri"/>
              </w:rPr>
              <w:t>Marcela</w:t>
            </w:r>
            <w:r w:rsidR="00265EE8">
              <w:rPr>
                <w:rFonts w:ascii="Calibri" w:hAnsi="Calibri" w:cs="Calibri"/>
              </w:rPr>
              <w:t xml:space="preserve"> Zamudio (Social Dimensions of Health)</w:t>
            </w:r>
          </w:p>
        </w:tc>
        <w:tc>
          <w:tcPr>
            <w:tcW w:w="2965" w:type="dxa"/>
          </w:tcPr>
          <w:p w14:paraId="5354BCA6" w14:textId="59E56314" w:rsidR="00F94772" w:rsidRPr="00AE717B" w:rsidRDefault="00182182" w:rsidP="00AD1F8B">
            <w:pPr>
              <w:spacing w:before="0"/>
              <w:rPr>
                <w:rFonts w:ascii="Calibri" w:hAnsi="Calibri" w:cs="Calibri"/>
              </w:rPr>
            </w:pPr>
            <w:r>
              <w:rPr>
                <w:rFonts w:ascii="Calibri" w:hAnsi="Calibri" w:cs="Calibri"/>
              </w:rPr>
              <w:t>Diana Bertuol Garcia (Environmental Science)</w:t>
            </w:r>
          </w:p>
        </w:tc>
      </w:tr>
      <w:tr w:rsidR="00F94772" w:rsidRPr="00AE717B" w14:paraId="46AF3F51" w14:textId="77777777" w:rsidTr="00265EE8">
        <w:tc>
          <w:tcPr>
            <w:tcW w:w="3145" w:type="dxa"/>
          </w:tcPr>
          <w:p w14:paraId="54B60895" w14:textId="580EF38F" w:rsidR="00F94772" w:rsidRPr="00AE717B" w:rsidRDefault="00F94772" w:rsidP="00AD1F8B">
            <w:pPr>
              <w:spacing w:before="0"/>
              <w:rPr>
                <w:rFonts w:ascii="Calibri" w:hAnsi="Calibri" w:cs="Calibri"/>
              </w:rPr>
            </w:pPr>
            <w:r>
              <w:rPr>
                <w:rFonts w:ascii="Calibri" w:hAnsi="Calibri" w:cs="Calibri"/>
              </w:rPr>
              <w:t>Maggie Lawton</w:t>
            </w:r>
            <w:r w:rsidRPr="00AE717B">
              <w:rPr>
                <w:rFonts w:ascii="Calibri" w:hAnsi="Calibri" w:cs="Calibri"/>
              </w:rPr>
              <w:t xml:space="preserve">, D. </w:t>
            </w:r>
            <w:r>
              <w:rPr>
                <w:rFonts w:ascii="Calibri" w:hAnsi="Calibri" w:cs="Calibri"/>
              </w:rPr>
              <w:t>Finance</w:t>
            </w:r>
          </w:p>
        </w:tc>
        <w:tc>
          <w:tcPr>
            <w:tcW w:w="3240" w:type="dxa"/>
          </w:tcPr>
          <w:p w14:paraId="667421CE" w14:textId="5D1FCA69" w:rsidR="00F94772" w:rsidRPr="00AE717B" w:rsidRDefault="000E7044" w:rsidP="00AD1F8B">
            <w:pPr>
              <w:pStyle w:val="GSSAcadUnit"/>
              <w:rPr>
                <w:rFonts w:cs="Calibri"/>
                <w:b w:val="0"/>
                <w:sz w:val="22"/>
                <w:szCs w:val="22"/>
              </w:rPr>
            </w:pPr>
            <w:r>
              <w:rPr>
                <w:rFonts w:cs="Calibri"/>
                <w:b w:val="0"/>
                <w:sz w:val="22"/>
                <w:szCs w:val="22"/>
              </w:rPr>
              <w:t>Semyon</w:t>
            </w:r>
            <w:r w:rsidR="00245FBD">
              <w:rPr>
                <w:rFonts w:cs="Calibri"/>
                <w:b w:val="0"/>
                <w:sz w:val="22"/>
                <w:szCs w:val="22"/>
              </w:rPr>
              <w:t xml:space="preserve"> D</w:t>
            </w:r>
            <w:r w:rsidR="00245FBD" w:rsidRPr="00245FBD">
              <w:rPr>
                <w:rFonts w:cs="Calibri"/>
                <w:b w:val="0"/>
                <w:sz w:val="22"/>
                <w:szCs w:val="22"/>
              </w:rPr>
              <w:t>rozdetckii</w:t>
            </w:r>
            <w:r w:rsidR="00245FBD">
              <w:rPr>
                <w:rFonts w:cs="Calibri"/>
                <w:b w:val="0"/>
                <w:sz w:val="22"/>
                <w:szCs w:val="22"/>
              </w:rPr>
              <w:t xml:space="preserve"> (Anthropology)</w:t>
            </w:r>
          </w:p>
        </w:tc>
        <w:tc>
          <w:tcPr>
            <w:tcW w:w="2965" w:type="dxa"/>
          </w:tcPr>
          <w:p w14:paraId="1041C856" w14:textId="3B01AB6A" w:rsidR="00F94772" w:rsidRPr="00AE717B" w:rsidRDefault="00182182" w:rsidP="00AD1F8B">
            <w:pPr>
              <w:spacing w:before="0"/>
              <w:rPr>
                <w:rFonts w:ascii="Calibri" w:hAnsi="Calibri" w:cs="Calibri"/>
              </w:rPr>
            </w:pPr>
            <w:r>
              <w:rPr>
                <w:rFonts w:ascii="Calibri" w:hAnsi="Calibri" w:cs="Calibri"/>
              </w:rPr>
              <w:t>Ruyan Wang (Pacific and Asian Studies)</w:t>
            </w:r>
          </w:p>
        </w:tc>
      </w:tr>
      <w:tr w:rsidR="00F94772" w:rsidRPr="00AE717B" w14:paraId="7FA945DD" w14:textId="77777777" w:rsidTr="00265EE8">
        <w:tc>
          <w:tcPr>
            <w:tcW w:w="3145" w:type="dxa"/>
          </w:tcPr>
          <w:p w14:paraId="4C1CE97B" w14:textId="5AAD1D28" w:rsidR="00F94772" w:rsidRPr="00AE717B" w:rsidRDefault="00F94772" w:rsidP="00AD1F8B">
            <w:pPr>
              <w:spacing w:before="0"/>
              <w:rPr>
                <w:rFonts w:ascii="Calibri" w:hAnsi="Calibri" w:cs="Calibri"/>
              </w:rPr>
            </w:pPr>
            <w:r>
              <w:rPr>
                <w:rFonts w:ascii="Calibri" w:hAnsi="Calibri" w:cs="Calibri"/>
              </w:rPr>
              <w:t>Sarah Roberts, D. Internal/University Relations</w:t>
            </w:r>
            <w:r w:rsidR="007E6AEB">
              <w:rPr>
                <w:rFonts w:ascii="Calibri" w:hAnsi="Calibri" w:cs="Calibri"/>
              </w:rPr>
              <w:t xml:space="preserve"> (O)</w:t>
            </w:r>
          </w:p>
        </w:tc>
        <w:tc>
          <w:tcPr>
            <w:tcW w:w="3240" w:type="dxa"/>
          </w:tcPr>
          <w:p w14:paraId="0C35F279" w14:textId="405F1150" w:rsidR="00F94772" w:rsidRPr="00AE717B" w:rsidRDefault="000E7044" w:rsidP="00AD1F8B">
            <w:pPr>
              <w:spacing w:before="0"/>
              <w:rPr>
                <w:rFonts w:ascii="Calibri" w:hAnsi="Calibri" w:cs="Calibri"/>
              </w:rPr>
            </w:pPr>
            <w:r>
              <w:rPr>
                <w:rFonts w:ascii="Calibri" w:hAnsi="Calibri" w:cs="Calibri"/>
              </w:rPr>
              <w:t>Curran</w:t>
            </w:r>
            <w:r w:rsidR="00265EE8">
              <w:rPr>
                <w:rFonts w:ascii="Calibri" w:hAnsi="Calibri" w:cs="Calibri"/>
              </w:rPr>
              <w:t xml:space="preserve"> Chapman (Pacific and Asian Studies)</w:t>
            </w:r>
          </w:p>
        </w:tc>
        <w:tc>
          <w:tcPr>
            <w:tcW w:w="2965" w:type="dxa"/>
          </w:tcPr>
          <w:p w14:paraId="0CA3B6D2" w14:textId="5811C610" w:rsidR="00F94772" w:rsidRPr="00AE717B" w:rsidRDefault="00384566" w:rsidP="00AD1F8B">
            <w:pPr>
              <w:spacing w:before="0"/>
              <w:rPr>
                <w:rFonts w:ascii="Calibri" w:hAnsi="Calibri" w:cs="Calibri"/>
              </w:rPr>
            </w:pPr>
            <w:r>
              <w:rPr>
                <w:rFonts w:ascii="Calibri" w:hAnsi="Calibri" w:cs="Calibri"/>
              </w:rPr>
              <w:t>Ross Harrhy</w:t>
            </w:r>
            <w:r>
              <w:rPr>
                <w:rFonts w:ascii="Calibri" w:hAnsi="Calibri" w:cs="Calibri"/>
              </w:rPr>
              <w:t xml:space="preserve"> (Business)</w:t>
            </w:r>
          </w:p>
        </w:tc>
      </w:tr>
      <w:tr w:rsidR="00F94772" w:rsidRPr="00AE717B" w14:paraId="7498784E" w14:textId="77777777" w:rsidTr="00265EE8">
        <w:trPr>
          <w:trHeight w:val="55"/>
        </w:trPr>
        <w:tc>
          <w:tcPr>
            <w:tcW w:w="3145" w:type="dxa"/>
          </w:tcPr>
          <w:p w14:paraId="1BEA3C9A" w14:textId="0FB236D1" w:rsidR="00F94772" w:rsidRPr="00AE717B" w:rsidRDefault="00F94772" w:rsidP="00AD1F8B">
            <w:pPr>
              <w:spacing w:before="0"/>
              <w:rPr>
                <w:rFonts w:ascii="Calibri" w:hAnsi="Calibri" w:cs="Calibri"/>
              </w:rPr>
            </w:pPr>
            <w:r>
              <w:rPr>
                <w:rFonts w:ascii="Calibri" w:hAnsi="Calibri" w:cs="Calibri"/>
              </w:rPr>
              <w:t>Asma Noureen, D. Student Life</w:t>
            </w:r>
          </w:p>
        </w:tc>
        <w:tc>
          <w:tcPr>
            <w:tcW w:w="3240" w:type="dxa"/>
          </w:tcPr>
          <w:p w14:paraId="0423A99B" w14:textId="25C20738" w:rsidR="00F94772" w:rsidRPr="00AE717B" w:rsidRDefault="000E7044" w:rsidP="00AD1F8B">
            <w:pPr>
              <w:spacing w:before="0"/>
              <w:rPr>
                <w:rFonts w:ascii="Calibri" w:hAnsi="Calibri" w:cs="Calibri"/>
              </w:rPr>
            </w:pPr>
            <w:r>
              <w:rPr>
                <w:rFonts w:ascii="Calibri" w:hAnsi="Calibri" w:cs="Calibri"/>
              </w:rPr>
              <w:t>Maren Akyurek</w:t>
            </w:r>
            <w:r w:rsidR="00265EE8">
              <w:rPr>
                <w:rFonts w:ascii="Calibri" w:hAnsi="Calibri" w:cs="Calibri"/>
              </w:rPr>
              <w:t xml:space="preserve"> </w:t>
            </w:r>
            <w:r w:rsidR="00265EE8">
              <w:rPr>
                <w:rFonts w:ascii="Calibri" w:hAnsi="Calibri" w:cs="Calibri"/>
              </w:rPr>
              <w:t>(Social Dimensions of Health)</w:t>
            </w:r>
            <w:r>
              <w:rPr>
                <w:rFonts w:ascii="Calibri" w:hAnsi="Calibri" w:cs="Calibri"/>
              </w:rPr>
              <w:t xml:space="preserve"> (O)</w:t>
            </w:r>
          </w:p>
        </w:tc>
        <w:tc>
          <w:tcPr>
            <w:tcW w:w="2965" w:type="dxa"/>
          </w:tcPr>
          <w:p w14:paraId="672E41A0" w14:textId="03B2354F" w:rsidR="00F94772" w:rsidRPr="00AE717B" w:rsidRDefault="00384566" w:rsidP="00AD1F8B">
            <w:pPr>
              <w:spacing w:before="0"/>
              <w:rPr>
                <w:rFonts w:ascii="Calibri" w:hAnsi="Calibri" w:cs="Calibri"/>
              </w:rPr>
            </w:pPr>
            <w:r w:rsidRPr="00AE717B">
              <w:rPr>
                <w:rFonts w:ascii="Calibri" w:hAnsi="Calibri" w:cs="Calibri"/>
                <w:b/>
              </w:rPr>
              <w:t>GSS Members:</w:t>
            </w:r>
          </w:p>
        </w:tc>
      </w:tr>
      <w:tr w:rsidR="00F94772" w:rsidRPr="00AE717B" w14:paraId="722E5B82" w14:textId="77777777" w:rsidTr="00265EE8">
        <w:tc>
          <w:tcPr>
            <w:tcW w:w="3145" w:type="dxa"/>
          </w:tcPr>
          <w:p w14:paraId="184C38BB" w14:textId="7AEA74F3" w:rsidR="00F94772" w:rsidRPr="00AE717B" w:rsidRDefault="00245FBD" w:rsidP="00AD1F8B">
            <w:pPr>
              <w:spacing w:before="0"/>
              <w:rPr>
                <w:rFonts w:ascii="Calibri" w:hAnsi="Calibri" w:cs="Calibri"/>
              </w:rPr>
            </w:pPr>
            <w:r w:rsidRPr="00AE717B">
              <w:rPr>
                <w:rFonts w:ascii="Calibri" w:hAnsi="Calibri" w:cs="Calibri"/>
                <w:b/>
              </w:rPr>
              <w:t>GRC Reps:</w:t>
            </w:r>
          </w:p>
        </w:tc>
        <w:tc>
          <w:tcPr>
            <w:tcW w:w="3240" w:type="dxa"/>
          </w:tcPr>
          <w:p w14:paraId="3F292318" w14:textId="582F84AD" w:rsidR="00F94772" w:rsidRPr="00AE717B" w:rsidRDefault="000E7044" w:rsidP="00AD1F8B">
            <w:pPr>
              <w:spacing w:before="0"/>
              <w:rPr>
                <w:rFonts w:ascii="Calibri" w:hAnsi="Calibri" w:cs="Calibri"/>
              </w:rPr>
            </w:pPr>
            <w:r>
              <w:rPr>
                <w:rFonts w:ascii="Calibri" w:hAnsi="Calibri" w:cs="Calibri"/>
              </w:rPr>
              <w:t xml:space="preserve">Jasmine Padam </w:t>
            </w:r>
            <w:r w:rsidR="00265EE8">
              <w:rPr>
                <w:rFonts w:ascii="Calibri" w:hAnsi="Calibri" w:cs="Calibri"/>
              </w:rPr>
              <w:t xml:space="preserve">(Sociology) </w:t>
            </w:r>
            <w:r>
              <w:rPr>
                <w:rFonts w:ascii="Calibri" w:hAnsi="Calibri" w:cs="Calibri"/>
              </w:rPr>
              <w:t>(O)</w:t>
            </w:r>
          </w:p>
        </w:tc>
        <w:tc>
          <w:tcPr>
            <w:tcW w:w="2965" w:type="dxa"/>
          </w:tcPr>
          <w:p w14:paraId="28341C4C" w14:textId="255FD5D9" w:rsidR="00F94772" w:rsidRPr="00AE717B" w:rsidRDefault="00BD37F7" w:rsidP="00AD1F8B">
            <w:pPr>
              <w:spacing w:before="0"/>
              <w:rPr>
                <w:rFonts w:ascii="Calibri" w:hAnsi="Calibri" w:cs="Calibri"/>
              </w:rPr>
            </w:pPr>
            <w:r>
              <w:rPr>
                <w:rFonts w:ascii="Calibri" w:hAnsi="Calibri" w:cs="Calibri"/>
              </w:rPr>
              <w:t>Katherine Smith – Computer Science</w:t>
            </w:r>
          </w:p>
        </w:tc>
      </w:tr>
      <w:tr w:rsidR="00F94772" w:rsidRPr="00AE717B" w14:paraId="63AC0FD2" w14:textId="77777777" w:rsidTr="00265EE8">
        <w:tc>
          <w:tcPr>
            <w:tcW w:w="3145" w:type="dxa"/>
          </w:tcPr>
          <w:p w14:paraId="77798A80" w14:textId="77C3BFD2" w:rsidR="00F94772" w:rsidRPr="00AE717B" w:rsidRDefault="00245FBD" w:rsidP="00AD1F8B">
            <w:pPr>
              <w:spacing w:before="0"/>
              <w:rPr>
                <w:rFonts w:ascii="Calibri" w:hAnsi="Calibri" w:cs="Calibri"/>
                <w:b/>
              </w:rPr>
            </w:pPr>
            <w:r>
              <w:rPr>
                <w:rFonts w:ascii="Calibri" w:hAnsi="Calibri" w:cs="Calibri"/>
              </w:rPr>
              <w:t>Chloe Farr (Computer Science)</w:t>
            </w:r>
          </w:p>
        </w:tc>
        <w:tc>
          <w:tcPr>
            <w:tcW w:w="3240" w:type="dxa"/>
          </w:tcPr>
          <w:p w14:paraId="0CC34F82" w14:textId="4AC20D04" w:rsidR="00F94772" w:rsidRPr="00AE717B" w:rsidRDefault="00003639" w:rsidP="00AD1F8B">
            <w:pPr>
              <w:spacing w:before="0"/>
              <w:rPr>
                <w:rFonts w:ascii="Calibri" w:hAnsi="Calibri" w:cs="Calibri"/>
              </w:rPr>
            </w:pPr>
            <w:r>
              <w:rPr>
                <w:rFonts w:ascii="Calibri" w:hAnsi="Calibri" w:cs="Calibri"/>
              </w:rPr>
              <w:t>Kylie Fineday (Visual Arts)</w:t>
            </w:r>
          </w:p>
        </w:tc>
        <w:tc>
          <w:tcPr>
            <w:tcW w:w="2965" w:type="dxa"/>
          </w:tcPr>
          <w:p w14:paraId="3BCDDD35" w14:textId="1DF76A9B" w:rsidR="00F94772" w:rsidRPr="00AE717B" w:rsidRDefault="00BD37F7" w:rsidP="00AD1F8B">
            <w:pPr>
              <w:spacing w:before="0"/>
              <w:rPr>
                <w:rFonts w:ascii="Calibri" w:hAnsi="Calibri" w:cs="Calibri"/>
              </w:rPr>
            </w:pPr>
            <w:r>
              <w:rPr>
                <w:rFonts w:ascii="Calibri" w:hAnsi="Calibri" w:cs="Calibri"/>
              </w:rPr>
              <w:t>Sadie Johansen – Computer Science</w:t>
            </w:r>
          </w:p>
        </w:tc>
      </w:tr>
      <w:tr w:rsidR="00003639" w:rsidRPr="00AE717B" w14:paraId="11166A43" w14:textId="77777777" w:rsidTr="00265EE8">
        <w:tc>
          <w:tcPr>
            <w:tcW w:w="3145" w:type="dxa"/>
          </w:tcPr>
          <w:p w14:paraId="5AE7D5C3" w14:textId="103A12B9" w:rsidR="00003639" w:rsidRPr="00AE717B" w:rsidRDefault="00003639" w:rsidP="00003639">
            <w:pPr>
              <w:spacing w:before="0"/>
              <w:rPr>
                <w:rFonts w:ascii="Calibri" w:hAnsi="Calibri" w:cs="Calibri"/>
              </w:rPr>
            </w:pPr>
            <w:r>
              <w:rPr>
                <w:rFonts w:ascii="Calibri" w:hAnsi="Calibri" w:cs="Calibri"/>
              </w:rPr>
              <w:t xml:space="preserve">Chidimma Ike </w:t>
            </w:r>
            <w:r>
              <w:rPr>
                <w:rFonts w:ascii="Calibri" w:hAnsi="Calibri" w:cs="Calibri"/>
              </w:rPr>
              <w:t xml:space="preserve">(Law) </w:t>
            </w:r>
            <w:r>
              <w:rPr>
                <w:rFonts w:ascii="Calibri" w:hAnsi="Calibri" w:cs="Calibri"/>
              </w:rPr>
              <w:t>(O)</w:t>
            </w:r>
          </w:p>
        </w:tc>
        <w:tc>
          <w:tcPr>
            <w:tcW w:w="3240" w:type="dxa"/>
          </w:tcPr>
          <w:p w14:paraId="0B0077F4" w14:textId="2B455C0A" w:rsidR="00003639" w:rsidRPr="00AE717B" w:rsidRDefault="00003639" w:rsidP="00003639">
            <w:pPr>
              <w:spacing w:before="0"/>
              <w:rPr>
                <w:rFonts w:ascii="Calibri" w:hAnsi="Calibri" w:cs="Calibri"/>
              </w:rPr>
            </w:pPr>
            <w:r>
              <w:rPr>
                <w:rFonts w:ascii="Calibri" w:hAnsi="Calibri" w:cs="Calibri"/>
              </w:rPr>
              <w:t>Sydney Houston</w:t>
            </w:r>
            <w:r>
              <w:rPr>
                <w:rFonts w:ascii="Calibri" w:hAnsi="Calibri" w:cs="Calibri"/>
              </w:rPr>
              <w:t xml:space="preserve"> (Biology)</w:t>
            </w:r>
            <w:r>
              <w:rPr>
                <w:rFonts w:ascii="Calibri" w:hAnsi="Calibri" w:cs="Calibri"/>
              </w:rPr>
              <w:t xml:space="preserve"> (O)</w:t>
            </w:r>
            <w:r>
              <w:rPr>
                <w:rFonts w:ascii="Calibri" w:hAnsi="Calibri" w:cs="Calibri"/>
              </w:rPr>
              <w:t xml:space="preserve"> </w:t>
            </w:r>
          </w:p>
        </w:tc>
        <w:tc>
          <w:tcPr>
            <w:tcW w:w="2965" w:type="dxa"/>
          </w:tcPr>
          <w:p w14:paraId="2C068483" w14:textId="73847803" w:rsidR="00003639" w:rsidRPr="00AE717B" w:rsidRDefault="00003639" w:rsidP="00003639">
            <w:pPr>
              <w:spacing w:before="0"/>
              <w:rPr>
                <w:rFonts w:ascii="Calibri" w:hAnsi="Calibri" w:cs="Calibri"/>
              </w:rPr>
            </w:pPr>
            <w:r>
              <w:rPr>
                <w:rFonts w:ascii="Calibri" w:hAnsi="Calibri" w:cs="Calibri"/>
              </w:rPr>
              <w:t>Hannah Brown - Sociology</w:t>
            </w:r>
          </w:p>
        </w:tc>
      </w:tr>
      <w:tr w:rsidR="00003639" w:rsidRPr="00AE717B" w14:paraId="4AE66804" w14:textId="77777777" w:rsidTr="00265EE8">
        <w:tc>
          <w:tcPr>
            <w:tcW w:w="3145" w:type="dxa"/>
          </w:tcPr>
          <w:p w14:paraId="476DA10A" w14:textId="3306C4BB" w:rsidR="00003639" w:rsidRDefault="00003639" w:rsidP="00003639">
            <w:pPr>
              <w:spacing w:before="0"/>
              <w:rPr>
                <w:rFonts w:ascii="Calibri" w:hAnsi="Calibri" w:cs="Calibri"/>
              </w:rPr>
            </w:pPr>
            <w:r>
              <w:rPr>
                <w:rFonts w:ascii="Calibri" w:hAnsi="Calibri" w:cs="Calibri"/>
              </w:rPr>
              <w:t>Manuel</w:t>
            </w:r>
            <w:r>
              <w:rPr>
                <w:rFonts w:ascii="Calibri" w:hAnsi="Calibri" w:cs="Calibri"/>
              </w:rPr>
              <w:t xml:space="preserve"> Centeno Duque (Biology)</w:t>
            </w:r>
            <w:r>
              <w:rPr>
                <w:rFonts w:ascii="Calibri" w:hAnsi="Calibri" w:cs="Calibri"/>
              </w:rPr>
              <w:t xml:space="preserve"> (O)</w:t>
            </w:r>
          </w:p>
        </w:tc>
        <w:tc>
          <w:tcPr>
            <w:tcW w:w="3240" w:type="dxa"/>
          </w:tcPr>
          <w:p w14:paraId="53C7DCB1" w14:textId="2357A2FB" w:rsidR="00003639" w:rsidRDefault="00003639" w:rsidP="00003639">
            <w:pPr>
              <w:spacing w:before="0"/>
              <w:rPr>
                <w:rFonts w:ascii="Calibri" w:hAnsi="Calibri" w:cs="Calibri"/>
              </w:rPr>
            </w:pPr>
            <w:r>
              <w:rPr>
                <w:rFonts w:ascii="Calibri" w:hAnsi="Calibri" w:cs="Calibri"/>
              </w:rPr>
              <w:t>Liam Mihalynuk (Biochemistry and Microbiology) (O)</w:t>
            </w:r>
          </w:p>
        </w:tc>
        <w:tc>
          <w:tcPr>
            <w:tcW w:w="2965" w:type="dxa"/>
          </w:tcPr>
          <w:p w14:paraId="356A525C" w14:textId="4C8BCEEE" w:rsidR="00003639" w:rsidRPr="00AE717B" w:rsidRDefault="00110F13" w:rsidP="00003639">
            <w:pPr>
              <w:spacing w:before="0"/>
              <w:rPr>
                <w:rFonts w:ascii="Calibri" w:hAnsi="Calibri" w:cs="Calibri"/>
              </w:rPr>
            </w:pPr>
            <w:r>
              <w:rPr>
                <w:rFonts w:ascii="Calibri" w:hAnsi="Calibri" w:cs="Calibri"/>
              </w:rPr>
              <w:t>Sabrina Francescangeli - Psychology</w:t>
            </w:r>
          </w:p>
        </w:tc>
      </w:tr>
      <w:tr w:rsidR="00110F13" w:rsidRPr="00AE717B" w14:paraId="45E07D0B" w14:textId="77777777" w:rsidTr="00265EE8">
        <w:tc>
          <w:tcPr>
            <w:tcW w:w="3145" w:type="dxa"/>
          </w:tcPr>
          <w:p w14:paraId="23F7498F" w14:textId="52D50ABC" w:rsidR="00110F13" w:rsidRPr="00AE717B" w:rsidRDefault="00110F13" w:rsidP="00110F13">
            <w:pPr>
              <w:spacing w:before="0"/>
              <w:rPr>
                <w:rFonts w:ascii="Calibri" w:hAnsi="Calibri" w:cs="Calibri"/>
              </w:rPr>
            </w:pPr>
            <w:r>
              <w:rPr>
                <w:rFonts w:ascii="Calibri" w:hAnsi="Calibri" w:cs="Calibri"/>
              </w:rPr>
              <w:t>Wyatt Maddox (Geography)</w:t>
            </w:r>
          </w:p>
        </w:tc>
        <w:tc>
          <w:tcPr>
            <w:tcW w:w="3240" w:type="dxa"/>
          </w:tcPr>
          <w:p w14:paraId="60CDB5C9" w14:textId="5B68B165" w:rsidR="00110F13" w:rsidRPr="00AE717B" w:rsidRDefault="00110F13" w:rsidP="00110F13">
            <w:pPr>
              <w:spacing w:before="0"/>
              <w:rPr>
                <w:rFonts w:ascii="Calibri" w:hAnsi="Calibri" w:cs="Calibri"/>
              </w:rPr>
            </w:pPr>
            <w:r>
              <w:rPr>
                <w:rFonts w:ascii="Calibri" w:hAnsi="Calibri" w:cs="Calibri"/>
              </w:rPr>
              <w:t>France Vivienne Armas (Medical Sciences) (O)</w:t>
            </w:r>
          </w:p>
        </w:tc>
        <w:tc>
          <w:tcPr>
            <w:tcW w:w="2965" w:type="dxa"/>
          </w:tcPr>
          <w:p w14:paraId="4EC3BAC2" w14:textId="52A07CA2" w:rsidR="00110F13" w:rsidRPr="009E060E" w:rsidRDefault="00110F13" w:rsidP="00110F13">
            <w:pPr>
              <w:spacing w:before="0"/>
              <w:rPr>
                <w:rFonts w:ascii="Calibri" w:hAnsi="Calibri" w:cs="Calibri"/>
                <w:b/>
                <w:bCs/>
              </w:rPr>
            </w:pPr>
            <w:r>
              <w:rPr>
                <w:rFonts w:ascii="Calibri" w:hAnsi="Calibri" w:cs="Calibri"/>
              </w:rPr>
              <w:t>Daniel Boyea - Astronomy</w:t>
            </w:r>
          </w:p>
        </w:tc>
      </w:tr>
      <w:tr w:rsidR="00110F13" w:rsidRPr="00AE717B" w14:paraId="195FB8A2" w14:textId="77777777" w:rsidTr="00265EE8">
        <w:tc>
          <w:tcPr>
            <w:tcW w:w="3145" w:type="dxa"/>
          </w:tcPr>
          <w:p w14:paraId="5029DD4C" w14:textId="2D66F62B" w:rsidR="00110F13" w:rsidRPr="00AE717B" w:rsidRDefault="00110F13" w:rsidP="00110F13">
            <w:pPr>
              <w:spacing w:before="0"/>
              <w:rPr>
                <w:rFonts w:ascii="Calibri" w:hAnsi="Calibri" w:cs="Calibri"/>
              </w:rPr>
            </w:pPr>
            <w:r>
              <w:rPr>
                <w:rFonts w:ascii="Calibri" w:hAnsi="Calibri" w:cs="Calibri"/>
              </w:rPr>
              <w:t>Victor Marrugat Arnal (Electrical and Computer Engineering)</w:t>
            </w:r>
          </w:p>
        </w:tc>
        <w:tc>
          <w:tcPr>
            <w:tcW w:w="3240" w:type="dxa"/>
          </w:tcPr>
          <w:p w14:paraId="711B7F54" w14:textId="0E9C7E13" w:rsidR="00110F13" w:rsidRPr="00AE717B" w:rsidRDefault="00110F13" w:rsidP="00110F13">
            <w:pPr>
              <w:spacing w:before="0"/>
              <w:rPr>
                <w:rFonts w:ascii="Calibri" w:hAnsi="Calibri" w:cs="Calibri"/>
              </w:rPr>
            </w:pPr>
            <w:r>
              <w:rPr>
                <w:rFonts w:ascii="Calibri" w:hAnsi="Calibri" w:cs="Calibri"/>
              </w:rPr>
              <w:t>Andrea Sadowski (Public Administration) (O)</w:t>
            </w:r>
          </w:p>
        </w:tc>
        <w:tc>
          <w:tcPr>
            <w:tcW w:w="2965" w:type="dxa"/>
          </w:tcPr>
          <w:p w14:paraId="46F0A7BC" w14:textId="24AC767E" w:rsidR="00110F13" w:rsidRPr="00AE717B" w:rsidRDefault="00110F13" w:rsidP="00110F13">
            <w:pPr>
              <w:spacing w:before="0"/>
              <w:rPr>
                <w:rFonts w:ascii="Calibri" w:hAnsi="Calibri" w:cs="Calibri"/>
              </w:rPr>
            </w:pPr>
            <w:r>
              <w:rPr>
                <w:rFonts w:ascii="Calibri" w:hAnsi="Calibri" w:cs="Calibri"/>
              </w:rPr>
              <w:t>Samuel Fielder - Astronomy</w:t>
            </w:r>
          </w:p>
        </w:tc>
      </w:tr>
      <w:tr w:rsidR="00110F13" w:rsidRPr="00AE717B" w14:paraId="6C6D222B" w14:textId="77777777" w:rsidTr="00265EE8">
        <w:tc>
          <w:tcPr>
            <w:tcW w:w="3145" w:type="dxa"/>
          </w:tcPr>
          <w:p w14:paraId="083AD075" w14:textId="4205C330" w:rsidR="00110F13" w:rsidRDefault="00110F13" w:rsidP="00110F13">
            <w:pPr>
              <w:spacing w:before="0"/>
              <w:rPr>
                <w:rFonts w:ascii="Calibri" w:hAnsi="Calibri" w:cs="Calibri"/>
              </w:rPr>
            </w:pPr>
            <w:r>
              <w:rPr>
                <w:rFonts w:ascii="Calibri" w:hAnsi="Calibri" w:cs="Calibri"/>
              </w:rPr>
              <w:t>Lauren Burton (Environmental Science)</w:t>
            </w:r>
          </w:p>
        </w:tc>
        <w:tc>
          <w:tcPr>
            <w:tcW w:w="3240" w:type="dxa"/>
          </w:tcPr>
          <w:p w14:paraId="535BD56B" w14:textId="03A5D982" w:rsidR="00110F13" w:rsidRPr="00E308AA" w:rsidRDefault="00110F13" w:rsidP="00110F13">
            <w:pPr>
              <w:spacing w:before="0"/>
              <w:rPr>
                <w:rFonts w:ascii="Calibri" w:hAnsi="Calibri" w:cs="Calibri"/>
              </w:rPr>
            </w:pPr>
            <w:r>
              <w:rPr>
                <w:rFonts w:ascii="Calibri" w:hAnsi="Calibri" w:cs="Calibri"/>
              </w:rPr>
              <w:t>Max Backhaus (Political Science)</w:t>
            </w:r>
          </w:p>
        </w:tc>
        <w:tc>
          <w:tcPr>
            <w:tcW w:w="2965" w:type="dxa"/>
          </w:tcPr>
          <w:p w14:paraId="05175D90" w14:textId="245DA5E9" w:rsidR="00110F13" w:rsidRDefault="00384566" w:rsidP="00110F13">
            <w:pPr>
              <w:spacing w:before="0"/>
              <w:rPr>
                <w:rFonts w:ascii="Calibri" w:hAnsi="Calibri" w:cs="Calibri"/>
              </w:rPr>
            </w:pPr>
            <w:r>
              <w:rPr>
                <w:rFonts w:ascii="Calibri" w:hAnsi="Calibri" w:cs="Calibri"/>
              </w:rPr>
              <w:t>Heather McKinnon (O)</w:t>
            </w:r>
          </w:p>
        </w:tc>
      </w:tr>
      <w:tr w:rsidR="00110F13" w:rsidRPr="00AE717B" w14:paraId="3515827D" w14:textId="77777777" w:rsidTr="00265EE8">
        <w:tc>
          <w:tcPr>
            <w:tcW w:w="3145" w:type="dxa"/>
          </w:tcPr>
          <w:p w14:paraId="7134F0BB" w14:textId="65D6DC07" w:rsidR="00110F13" w:rsidRDefault="00110F13" w:rsidP="00110F13">
            <w:pPr>
              <w:spacing w:before="0"/>
              <w:rPr>
                <w:rFonts w:ascii="Calibri" w:hAnsi="Calibri" w:cs="Calibri"/>
              </w:rPr>
            </w:pPr>
            <w:r>
              <w:rPr>
                <w:rFonts w:ascii="Calibri" w:hAnsi="Calibri" w:cs="Calibri"/>
              </w:rPr>
              <w:t xml:space="preserve">Latifa Yusuf </w:t>
            </w:r>
            <w:r>
              <w:rPr>
                <w:rFonts w:ascii="Calibri" w:hAnsi="Calibri" w:cs="Calibri"/>
              </w:rPr>
              <w:t>(Electrical and Computer Engineering)</w:t>
            </w:r>
            <w:r>
              <w:rPr>
                <w:rFonts w:ascii="Calibri" w:hAnsi="Calibri" w:cs="Calibri"/>
              </w:rPr>
              <w:t xml:space="preserve"> (O)</w:t>
            </w:r>
          </w:p>
        </w:tc>
        <w:tc>
          <w:tcPr>
            <w:tcW w:w="3240" w:type="dxa"/>
          </w:tcPr>
          <w:p w14:paraId="17042907" w14:textId="5A7C38FB" w:rsidR="00110F13" w:rsidRDefault="00110F13" w:rsidP="00110F13">
            <w:pPr>
              <w:spacing w:before="0"/>
              <w:rPr>
                <w:rFonts w:ascii="Calibri" w:hAnsi="Calibri" w:cs="Calibri"/>
              </w:rPr>
            </w:pPr>
            <w:r>
              <w:rPr>
                <w:rFonts w:ascii="Calibri" w:hAnsi="Calibri" w:cs="Calibri"/>
              </w:rPr>
              <w:t>Astrid Han (Health Information Science) (O)</w:t>
            </w:r>
          </w:p>
        </w:tc>
        <w:tc>
          <w:tcPr>
            <w:tcW w:w="2965" w:type="dxa"/>
          </w:tcPr>
          <w:p w14:paraId="15A6A506" w14:textId="0C8A7FC2" w:rsidR="00110F13" w:rsidRDefault="00384566" w:rsidP="00110F13">
            <w:pPr>
              <w:spacing w:before="0"/>
              <w:rPr>
                <w:rFonts w:ascii="Calibri" w:hAnsi="Calibri" w:cs="Calibri"/>
              </w:rPr>
            </w:pPr>
            <w:r w:rsidRPr="009E060E">
              <w:rPr>
                <w:rFonts w:ascii="Calibri" w:hAnsi="Calibri" w:cs="Calibri"/>
                <w:b/>
                <w:bCs/>
              </w:rPr>
              <w:t>Guests (not GSS members)</w:t>
            </w:r>
          </w:p>
        </w:tc>
      </w:tr>
      <w:tr w:rsidR="00110F13" w:rsidRPr="00AE717B" w14:paraId="69E23678" w14:textId="77777777" w:rsidTr="00265EE8">
        <w:tc>
          <w:tcPr>
            <w:tcW w:w="3145" w:type="dxa"/>
          </w:tcPr>
          <w:p w14:paraId="52E43526" w14:textId="31F5D817" w:rsidR="00110F13" w:rsidRDefault="00110F13" w:rsidP="00110F13">
            <w:pPr>
              <w:spacing w:before="0"/>
              <w:rPr>
                <w:rFonts w:ascii="Calibri" w:hAnsi="Calibri" w:cs="Calibri"/>
              </w:rPr>
            </w:pPr>
            <w:r>
              <w:rPr>
                <w:rFonts w:ascii="Calibri" w:hAnsi="Calibri" w:cs="Calibri"/>
              </w:rPr>
              <w:t>Laura Dufort-Gagnon (Physics and Astronomy)</w:t>
            </w:r>
          </w:p>
        </w:tc>
        <w:tc>
          <w:tcPr>
            <w:tcW w:w="3240" w:type="dxa"/>
          </w:tcPr>
          <w:p w14:paraId="17D7CEAB" w14:textId="73E4C86A" w:rsidR="00110F13" w:rsidRDefault="00110F13" w:rsidP="00110F13">
            <w:pPr>
              <w:spacing w:before="0"/>
              <w:rPr>
                <w:rFonts w:ascii="Calibri" w:hAnsi="Calibri" w:cs="Calibri"/>
              </w:rPr>
            </w:pPr>
            <w:r>
              <w:rPr>
                <w:rFonts w:ascii="Calibri" w:hAnsi="Calibri" w:cs="Calibri"/>
              </w:rPr>
              <w:t>Hannah Henry (English)</w:t>
            </w:r>
          </w:p>
        </w:tc>
        <w:tc>
          <w:tcPr>
            <w:tcW w:w="2965" w:type="dxa"/>
          </w:tcPr>
          <w:p w14:paraId="4D20441F" w14:textId="17E8D316" w:rsidR="00110F13" w:rsidRDefault="00110F13" w:rsidP="00110F13">
            <w:pPr>
              <w:spacing w:before="0"/>
              <w:rPr>
                <w:rFonts w:ascii="Calibri" w:hAnsi="Calibri" w:cs="Calibri"/>
              </w:rPr>
            </w:pPr>
            <w:r>
              <w:rPr>
                <w:rFonts w:ascii="Calibri" w:hAnsi="Calibri" w:cs="Calibri"/>
              </w:rPr>
              <w:t>Hayle Dambrowsky – Political Science</w:t>
            </w:r>
          </w:p>
        </w:tc>
      </w:tr>
      <w:tr w:rsidR="00110F13" w:rsidRPr="00AE717B" w14:paraId="5D461814" w14:textId="77777777" w:rsidTr="00265EE8">
        <w:tc>
          <w:tcPr>
            <w:tcW w:w="3145" w:type="dxa"/>
          </w:tcPr>
          <w:p w14:paraId="3121117E" w14:textId="005A20E1" w:rsidR="00110F13" w:rsidRDefault="00110F13" w:rsidP="00110F13">
            <w:pPr>
              <w:spacing w:before="0"/>
              <w:rPr>
                <w:rFonts w:ascii="Calibri" w:hAnsi="Calibri" w:cs="Calibri"/>
              </w:rPr>
            </w:pPr>
            <w:r>
              <w:rPr>
                <w:rFonts w:ascii="Calibri" w:hAnsi="Calibri" w:cs="Calibri"/>
              </w:rPr>
              <w:t>Emma Dove (English)</w:t>
            </w:r>
          </w:p>
        </w:tc>
        <w:tc>
          <w:tcPr>
            <w:tcW w:w="3240" w:type="dxa"/>
          </w:tcPr>
          <w:p w14:paraId="5CA8C9D1" w14:textId="72F12FC1" w:rsidR="00110F13" w:rsidRDefault="00110F13" w:rsidP="00110F13">
            <w:pPr>
              <w:spacing w:before="0"/>
              <w:rPr>
                <w:rFonts w:ascii="Calibri" w:hAnsi="Calibri" w:cs="Calibri"/>
              </w:rPr>
            </w:pPr>
            <w:r>
              <w:rPr>
                <w:rFonts w:ascii="Calibri" w:hAnsi="Calibri" w:cs="Calibri"/>
              </w:rPr>
              <w:t>Amelie Cazelais (Chemistry)</w:t>
            </w:r>
          </w:p>
        </w:tc>
        <w:tc>
          <w:tcPr>
            <w:tcW w:w="2965" w:type="dxa"/>
          </w:tcPr>
          <w:p w14:paraId="525335DC" w14:textId="22EC463B" w:rsidR="00110F13" w:rsidRDefault="00110F13" w:rsidP="00110F13">
            <w:pPr>
              <w:spacing w:before="0"/>
              <w:rPr>
                <w:rFonts w:ascii="Calibri" w:hAnsi="Calibri" w:cs="Calibri"/>
              </w:rPr>
            </w:pPr>
            <w:r>
              <w:rPr>
                <w:rFonts w:ascii="Calibri" w:hAnsi="Calibri" w:cs="Calibri"/>
              </w:rPr>
              <w:t>Camerson Thiessen – INTD</w:t>
            </w:r>
          </w:p>
        </w:tc>
      </w:tr>
      <w:tr w:rsidR="00110F13" w:rsidRPr="00182182" w14:paraId="3D6B07FA" w14:textId="77777777" w:rsidTr="00265EE8">
        <w:tc>
          <w:tcPr>
            <w:tcW w:w="3145" w:type="dxa"/>
          </w:tcPr>
          <w:p w14:paraId="5CDE6179" w14:textId="0A2B0505" w:rsidR="00110F13" w:rsidRPr="00182182" w:rsidRDefault="00110F13" w:rsidP="00110F13">
            <w:pPr>
              <w:spacing w:before="0"/>
              <w:rPr>
                <w:rFonts w:ascii="Calibri" w:hAnsi="Calibri" w:cs="Calibri"/>
              </w:rPr>
            </w:pPr>
            <w:r w:rsidRPr="00182182">
              <w:rPr>
                <w:rFonts w:ascii="Calibri" w:hAnsi="Calibri" w:cs="Calibri"/>
              </w:rPr>
              <w:t>Melody Ray (Art History and Visual Studies</w:t>
            </w:r>
          </w:p>
        </w:tc>
        <w:tc>
          <w:tcPr>
            <w:tcW w:w="3240" w:type="dxa"/>
          </w:tcPr>
          <w:p w14:paraId="5A4E489B" w14:textId="316C0572" w:rsidR="00110F13" w:rsidRPr="00182182" w:rsidRDefault="00110F13" w:rsidP="00110F13">
            <w:pPr>
              <w:spacing w:before="0"/>
              <w:rPr>
                <w:rFonts w:ascii="Calibri" w:hAnsi="Calibri" w:cs="Calibri"/>
              </w:rPr>
            </w:pPr>
            <w:r w:rsidRPr="00182182">
              <w:rPr>
                <w:rFonts w:ascii="Calibri" w:hAnsi="Calibri" w:cs="Calibri"/>
              </w:rPr>
              <w:t>Maggie Berube – Physics</w:t>
            </w:r>
            <w:r w:rsidRPr="00182182">
              <w:rPr>
                <w:rFonts w:ascii="Calibri" w:hAnsi="Calibri" w:cs="Calibri"/>
              </w:rPr>
              <w:t xml:space="preserve"> and Astronomy</w:t>
            </w:r>
          </w:p>
        </w:tc>
        <w:tc>
          <w:tcPr>
            <w:tcW w:w="2965" w:type="dxa"/>
          </w:tcPr>
          <w:p w14:paraId="0844407F" w14:textId="310EEEB5" w:rsidR="00110F13" w:rsidRPr="00182182" w:rsidRDefault="00384566" w:rsidP="00110F13">
            <w:pPr>
              <w:spacing w:before="0"/>
              <w:rPr>
                <w:rFonts w:ascii="Calibri" w:hAnsi="Calibri" w:cs="Calibri"/>
              </w:rPr>
            </w:pPr>
            <w:r>
              <w:rPr>
                <w:rFonts w:ascii="Calibri" w:hAnsi="Calibri" w:cs="Calibri"/>
              </w:rPr>
              <w:t>Sanny Gerwe (undergrad, Board Game Club Chair)</w:t>
            </w:r>
          </w:p>
        </w:tc>
      </w:tr>
    </w:tbl>
    <w:p w14:paraId="239CE949" w14:textId="2CF70638" w:rsidR="00F94772" w:rsidRDefault="00F94772" w:rsidP="00F94772">
      <w:pPr>
        <w:spacing w:before="0"/>
        <w:rPr>
          <w:rFonts w:ascii="Calibri" w:hAnsi="Calibri" w:cs="Calibri"/>
        </w:rPr>
      </w:pPr>
      <w:r w:rsidRPr="00182182">
        <w:rPr>
          <w:rFonts w:ascii="Calibri" w:hAnsi="Calibri" w:cs="Calibri"/>
        </w:rPr>
        <w:t>(</w:t>
      </w:r>
      <w:r w:rsidR="00182182" w:rsidRPr="00182182">
        <w:rPr>
          <w:rFonts w:ascii="Calibri" w:hAnsi="Calibri" w:cs="Calibri"/>
        </w:rPr>
        <w:t>37</w:t>
      </w:r>
      <w:r w:rsidRPr="00182182">
        <w:rPr>
          <w:rFonts w:ascii="Calibri" w:hAnsi="Calibri" w:cs="Calibri"/>
        </w:rPr>
        <w:t xml:space="preserve"> total voting members</w:t>
      </w:r>
      <w:r w:rsidRPr="00265EE8">
        <w:rPr>
          <w:rFonts w:ascii="Calibri" w:hAnsi="Calibri" w:cs="Calibri"/>
        </w:rPr>
        <w:t xml:space="preserve"> present, </w:t>
      </w:r>
      <w:r w:rsidR="00265EE8" w:rsidRPr="00265EE8">
        <w:rPr>
          <w:rFonts w:ascii="Calibri" w:hAnsi="Calibri" w:cs="Calibri"/>
        </w:rPr>
        <w:t>14</w:t>
      </w:r>
      <w:r w:rsidRPr="00265EE8">
        <w:rPr>
          <w:rFonts w:ascii="Calibri" w:hAnsi="Calibri" w:cs="Calibri"/>
        </w:rPr>
        <w:t xml:space="preserve"> online</w:t>
      </w:r>
      <w:r w:rsidRPr="00750316">
        <w:rPr>
          <w:rFonts w:ascii="Calibri" w:hAnsi="Calibri" w:cs="Calibri"/>
        </w:rPr>
        <w:t>) *(O) designates members who joined online.</w:t>
      </w:r>
    </w:p>
    <w:p w14:paraId="6790A814" w14:textId="77777777" w:rsidR="00F94772" w:rsidRPr="009048D3" w:rsidRDefault="00F94772" w:rsidP="00F94772">
      <w:pPr>
        <w:spacing w:before="0"/>
        <w:rPr>
          <w:rFonts w:ascii="Calibri" w:hAnsi="Calibri" w:cs="Calibri"/>
          <w:b/>
        </w:rPr>
      </w:pPr>
      <w:r w:rsidRPr="009048D3">
        <w:rPr>
          <w:rFonts w:ascii="Calibri" w:hAnsi="Calibri" w:cs="Calibri"/>
          <w:b/>
        </w:rPr>
        <w:lastRenderedPageBreak/>
        <w:t>Staff, Non-voting attendees:</w:t>
      </w:r>
    </w:p>
    <w:p w14:paraId="338CEDC5" w14:textId="49C31640" w:rsidR="00F94772" w:rsidRPr="00AE717B" w:rsidRDefault="00F94772" w:rsidP="00F94772">
      <w:pPr>
        <w:spacing w:before="0" w:line="240" w:lineRule="auto"/>
        <w:rPr>
          <w:rFonts w:ascii="Calibri" w:hAnsi="Calibri" w:cs="Calibri"/>
        </w:rPr>
      </w:pPr>
      <w:r w:rsidRPr="00AE717B">
        <w:rPr>
          <w:rFonts w:ascii="Calibri" w:hAnsi="Calibri" w:cs="Calibri"/>
        </w:rPr>
        <w:t>Executive Director: Kyla T</w:t>
      </w:r>
      <w:r>
        <w:rPr>
          <w:rFonts w:ascii="Calibri" w:hAnsi="Calibri" w:cs="Calibri"/>
        </w:rPr>
        <w:t>urner</w:t>
      </w:r>
      <w:r w:rsidR="007E6AEB">
        <w:rPr>
          <w:rFonts w:ascii="Calibri" w:hAnsi="Calibri" w:cs="Calibri"/>
        </w:rPr>
        <w:t xml:space="preserve"> (recorder)</w:t>
      </w:r>
    </w:p>
    <w:p w14:paraId="3D57ACE5" w14:textId="0C67C67D" w:rsidR="00F94772" w:rsidRPr="00F94772" w:rsidRDefault="00F94772" w:rsidP="00F94772">
      <w:pPr>
        <w:spacing w:before="0" w:line="240" w:lineRule="auto"/>
        <w:rPr>
          <w:rFonts w:ascii="Calibri" w:hAnsi="Calibri" w:cs="Calibri"/>
        </w:rPr>
      </w:pPr>
      <w:r>
        <w:rPr>
          <w:rFonts w:ascii="Calibri" w:hAnsi="Calibri" w:cs="Calibri"/>
        </w:rPr>
        <w:t>Governance Coordinator: Irfan Tanveer</w:t>
      </w:r>
    </w:p>
    <w:p w14:paraId="562FACD2" w14:textId="77777777" w:rsidR="00B977F0" w:rsidRDefault="006F2FC0">
      <w:pPr>
        <w:rPr>
          <w:rFonts w:asciiTheme="minorHAnsi" w:hAnsiTheme="minorHAnsi" w:cstheme="minorHAnsi"/>
          <w:sz w:val="24"/>
          <w:szCs w:val="24"/>
        </w:rPr>
      </w:pPr>
      <w:r w:rsidRPr="006F2FC0">
        <w:rPr>
          <w:rFonts w:asciiTheme="minorHAnsi" w:hAnsiTheme="minorHAnsi" w:cstheme="minorHAnsi"/>
          <w:sz w:val="24"/>
          <w:szCs w:val="24"/>
        </w:rPr>
        <w:t xml:space="preserve">Chair: </w:t>
      </w:r>
      <w:r w:rsidR="00ED1807">
        <w:rPr>
          <w:rFonts w:asciiTheme="minorHAnsi" w:hAnsiTheme="minorHAnsi" w:cstheme="minorHAnsi"/>
          <w:sz w:val="24"/>
          <w:szCs w:val="24"/>
        </w:rPr>
        <w:t>Rosemary Webb</w:t>
      </w:r>
    </w:p>
    <w:p w14:paraId="7E05D6AB" w14:textId="77777777" w:rsidR="006F2FC0" w:rsidRDefault="006F2FC0">
      <w:pPr>
        <w:rPr>
          <w:rFonts w:asciiTheme="minorHAnsi" w:hAnsiTheme="minorHAnsi" w:cstheme="minorHAnsi"/>
          <w:sz w:val="24"/>
          <w:szCs w:val="24"/>
        </w:rPr>
      </w:pPr>
      <w:r>
        <w:rPr>
          <w:rFonts w:asciiTheme="minorHAnsi" w:hAnsiTheme="minorHAnsi" w:cstheme="minorHAnsi"/>
          <w:sz w:val="24"/>
          <w:szCs w:val="24"/>
        </w:rPr>
        <w:t>5:00</w:t>
      </w:r>
      <w:r>
        <w:rPr>
          <w:rFonts w:asciiTheme="minorHAnsi" w:hAnsiTheme="minorHAnsi" w:cstheme="minorHAnsi"/>
          <w:sz w:val="24"/>
          <w:szCs w:val="24"/>
        </w:rPr>
        <w:tab/>
        <w:t xml:space="preserve">1. Call to order – </w:t>
      </w:r>
      <w:r w:rsidR="00ED1807">
        <w:rPr>
          <w:rFonts w:asciiTheme="minorHAnsi" w:hAnsiTheme="minorHAnsi" w:cstheme="minorHAnsi"/>
          <w:sz w:val="24"/>
          <w:szCs w:val="24"/>
        </w:rPr>
        <w:t>Rosemary Webb</w:t>
      </w:r>
      <w:r>
        <w:rPr>
          <w:rFonts w:asciiTheme="minorHAnsi" w:hAnsiTheme="minorHAnsi" w:cstheme="minorHAnsi"/>
          <w:sz w:val="24"/>
          <w:szCs w:val="24"/>
        </w:rPr>
        <w:t xml:space="preserve">, Chair </w:t>
      </w:r>
    </w:p>
    <w:p w14:paraId="35E0D344" w14:textId="0F33C857" w:rsidR="00F94772" w:rsidRDefault="00F94772">
      <w:pPr>
        <w:rPr>
          <w:rFonts w:asciiTheme="minorHAnsi" w:hAnsiTheme="minorHAnsi" w:cstheme="minorHAnsi"/>
          <w:sz w:val="24"/>
          <w:szCs w:val="24"/>
        </w:rPr>
      </w:pPr>
      <w:r>
        <w:rPr>
          <w:rFonts w:asciiTheme="minorHAnsi" w:hAnsiTheme="minorHAnsi" w:cstheme="minorHAnsi"/>
          <w:sz w:val="24"/>
          <w:szCs w:val="24"/>
        </w:rPr>
        <w:tab/>
        <w:t>Meeting called to order at 5:0</w:t>
      </w:r>
      <w:r w:rsidR="00BD37F7">
        <w:rPr>
          <w:rFonts w:asciiTheme="minorHAnsi" w:hAnsiTheme="minorHAnsi" w:cstheme="minorHAnsi"/>
          <w:sz w:val="24"/>
          <w:szCs w:val="24"/>
        </w:rPr>
        <w:t>0</w:t>
      </w:r>
      <w:r>
        <w:rPr>
          <w:rFonts w:asciiTheme="minorHAnsi" w:hAnsiTheme="minorHAnsi" w:cstheme="minorHAnsi"/>
          <w:sz w:val="24"/>
          <w:szCs w:val="24"/>
        </w:rPr>
        <w:t>pm by W</w:t>
      </w:r>
      <w:r w:rsidR="00BD37F7">
        <w:rPr>
          <w:rFonts w:asciiTheme="minorHAnsi" w:hAnsiTheme="minorHAnsi" w:cstheme="minorHAnsi"/>
          <w:sz w:val="24"/>
          <w:szCs w:val="24"/>
        </w:rPr>
        <w:t>EBB</w:t>
      </w:r>
      <w:r>
        <w:rPr>
          <w:rFonts w:asciiTheme="minorHAnsi" w:hAnsiTheme="minorHAnsi" w:cstheme="minorHAnsi"/>
          <w:sz w:val="24"/>
          <w:szCs w:val="24"/>
        </w:rPr>
        <w:t>.</w:t>
      </w:r>
    </w:p>
    <w:p w14:paraId="41094AEB" w14:textId="77777777" w:rsidR="006F2FC0" w:rsidRDefault="00F674BC">
      <w:pPr>
        <w:rPr>
          <w:rFonts w:asciiTheme="minorHAnsi" w:hAnsiTheme="minorHAnsi" w:cstheme="minorHAnsi"/>
          <w:sz w:val="24"/>
          <w:szCs w:val="24"/>
        </w:rPr>
      </w:pPr>
      <w:r>
        <w:rPr>
          <w:rFonts w:asciiTheme="minorHAnsi" w:hAnsiTheme="minorHAnsi" w:cstheme="minorHAnsi"/>
          <w:sz w:val="24"/>
          <w:szCs w:val="24"/>
        </w:rPr>
        <w:t>5:05</w:t>
      </w:r>
      <w:r>
        <w:rPr>
          <w:rFonts w:asciiTheme="minorHAnsi" w:hAnsiTheme="minorHAnsi" w:cstheme="minorHAnsi"/>
          <w:sz w:val="24"/>
          <w:szCs w:val="24"/>
        </w:rPr>
        <w:tab/>
        <w:t>2. Land acknowledgement</w:t>
      </w:r>
    </w:p>
    <w:p w14:paraId="2A1B3658" w14:textId="5E966745" w:rsidR="00F94772" w:rsidRDefault="00F94772" w:rsidP="00BD37F7">
      <w:pPr>
        <w:ind w:left="720"/>
        <w:rPr>
          <w:rFonts w:asciiTheme="minorHAnsi" w:hAnsiTheme="minorHAnsi" w:cstheme="minorHAnsi"/>
          <w:sz w:val="24"/>
          <w:szCs w:val="24"/>
        </w:rPr>
      </w:pPr>
      <w:r>
        <w:rPr>
          <w:rFonts w:asciiTheme="minorHAnsi" w:hAnsiTheme="minorHAnsi" w:cstheme="minorHAnsi"/>
          <w:sz w:val="24"/>
          <w:szCs w:val="24"/>
        </w:rPr>
        <w:t xml:space="preserve">Land acknowledgement offered by </w:t>
      </w:r>
      <w:r w:rsidR="007E6AEB">
        <w:rPr>
          <w:rFonts w:asciiTheme="minorHAnsi" w:hAnsiTheme="minorHAnsi" w:cstheme="minorHAnsi"/>
          <w:sz w:val="24"/>
          <w:szCs w:val="24"/>
        </w:rPr>
        <w:t>TURNER. They recommended David Robertson’s new book “52 Ways to Reconcile” which provides specific recommendations for settlers to reconcile with Indigenous peoples across Turtle Island.</w:t>
      </w:r>
    </w:p>
    <w:p w14:paraId="1C8BE952" w14:textId="10725F56" w:rsidR="006F2FC0" w:rsidRDefault="006F2FC0" w:rsidP="00BD37F7">
      <w:pPr>
        <w:ind w:left="720" w:hanging="720"/>
        <w:rPr>
          <w:rFonts w:asciiTheme="minorHAnsi" w:hAnsiTheme="minorHAnsi" w:cstheme="minorHAnsi"/>
          <w:sz w:val="24"/>
          <w:szCs w:val="24"/>
        </w:rPr>
      </w:pPr>
      <w:r>
        <w:rPr>
          <w:rFonts w:asciiTheme="minorHAnsi" w:hAnsiTheme="minorHAnsi" w:cstheme="minorHAnsi"/>
          <w:sz w:val="24"/>
          <w:szCs w:val="24"/>
        </w:rPr>
        <w:t>5:07</w:t>
      </w:r>
      <w:r>
        <w:rPr>
          <w:rFonts w:asciiTheme="minorHAnsi" w:hAnsiTheme="minorHAnsi" w:cstheme="minorHAnsi"/>
          <w:sz w:val="24"/>
          <w:szCs w:val="24"/>
        </w:rPr>
        <w:tab/>
        <w:t>3. AGM Quorum Report – Kyla Turner, Executive Director</w:t>
      </w:r>
      <w:r w:rsidR="007E6AEB">
        <w:rPr>
          <w:rFonts w:asciiTheme="minorHAnsi" w:hAnsiTheme="minorHAnsi" w:cstheme="minorHAnsi"/>
          <w:sz w:val="24"/>
          <w:szCs w:val="24"/>
        </w:rPr>
        <w:t xml:space="preserve"> </w:t>
      </w:r>
      <w:r w:rsidR="009E060E">
        <w:rPr>
          <w:rFonts w:asciiTheme="minorHAnsi" w:hAnsiTheme="minorHAnsi" w:cstheme="minorHAnsi"/>
          <w:sz w:val="24"/>
          <w:szCs w:val="24"/>
        </w:rPr>
        <w:t>&amp;</w:t>
      </w:r>
      <w:r w:rsidR="007E6AEB">
        <w:rPr>
          <w:rFonts w:asciiTheme="minorHAnsi" w:hAnsiTheme="minorHAnsi" w:cstheme="minorHAnsi"/>
          <w:sz w:val="24"/>
          <w:szCs w:val="24"/>
        </w:rPr>
        <w:t xml:space="preserve"> Irfan Tanveer, Governance Coordinator</w:t>
      </w:r>
    </w:p>
    <w:p w14:paraId="5243356E" w14:textId="29A26AA4" w:rsidR="00F94772" w:rsidRPr="00F94772" w:rsidRDefault="00F94772" w:rsidP="00F94772">
      <w:pPr>
        <w:pStyle w:val="ListParagraph"/>
        <w:rPr>
          <w:rFonts w:ascii="Calibri" w:hAnsi="Calibri" w:cs="Calibri"/>
        </w:rPr>
      </w:pPr>
      <w:r w:rsidRPr="00660332">
        <w:rPr>
          <w:rFonts w:ascii="Calibri" w:hAnsi="Calibri" w:cs="Calibri"/>
        </w:rPr>
        <w:t>Q</w:t>
      </w:r>
      <w:r w:rsidRPr="00265EE8">
        <w:rPr>
          <w:rFonts w:ascii="Calibri" w:hAnsi="Calibri" w:cs="Calibri"/>
        </w:rPr>
        <w:t>uorum for GSS general meeting is 25 members. With</w:t>
      </w:r>
      <w:r w:rsidR="00265EE8" w:rsidRPr="00265EE8">
        <w:rPr>
          <w:rFonts w:ascii="Calibri" w:hAnsi="Calibri" w:cs="Calibri"/>
        </w:rPr>
        <w:t xml:space="preserve"> 28</w:t>
      </w:r>
      <w:r w:rsidRPr="00265EE8">
        <w:rPr>
          <w:rFonts w:ascii="Calibri" w:hAnsi="Calibri" w:cs="Calibri"/>
        </w:rPr>
        <w:t xml:space="preserve"> voting members present</w:t>
      </w:r>
      <w:r w:rsidR="00265EE8" w:rsidRPr="00265EE8">
        <w:rPr>
          <w:rFonts w:ascii="Calibri" w:hAnsi="Calibri" w:cs="Calibri"/>
        </w:rPr>
        <w:t xml:space="preserve"> </w:t>
      </w:r>
      <w:r w:rsidR="00265EE8" w:rsidRPr="00265EE8">
        <w:rPr>
          <w:rFonts w:ascii="Calibri" w:hAnsi="Calibri" w:cs="Calibri"/>
        </w:rPr>
        <w:t>at 5:05pm</w:t>
      </w:r>
      <w:r w:rsidRPr="00265EE8">
        <w:rPr>
          <w:rFonts w:ascii="Calibri" w:hAnsi="Calibri" w:cs="Calibri"/>
        </w:rPr>
        <w:t>, the meeting was quorate.</w:t>
      </w:r>
      <w:r>
        <w:rPr>
          <w:rFonts w:ascii="Calibri" w:hAnsi="Calibri" w:cs="Calibri"/>
        </w:rPr>
        <w:t xml:space="preserve"> </w:t>
      </w:r>
    </w:p>
    <w:p w14:paraId="3E82C15C" w14:textId="77777777" w:rsidR="006F2FC0" w:rsidRDefault="006F2FC0">
      <w:pPr>
        <w:rPr>
          <w:rFonts w:asciiTheme="minorHAnsi" w:hAnsiTheme="minorHAnsi" w:cstheme="minorHAnsi"/>
          <w:sz w:val="24"/>
          <w:szCs w:val="24"/>
        </w:rPr>
      </w:pPr>
      <w:r>
        <w:rPr>
          <w:rFonts w:asciiTheme="minorHAnsi" w:hAnsiTheme="minorHAnsi" w:cstheme="minorHAnsi"/>
          <w:sz w:val="24"/>
          <w:szCs w:val="24"/>
        </w:rPr>
        <w:t>5:08</w:t>
      </w:r>
      <w:r>
        <w:rPr>
          <w:rFonts w:asciiTheme="minorHAnsi" w:hAnsiTheme="minorHAnsi" w:cstheme="minorHAnsi"/>
          <w:sz w:val="24"/>
          <w:szCs w:val="24"/>
        </w:rPr>
        <w:tab/>
        <w:t>4. Approval of the agenda</w:t>
      </w:r>
    </w:p>
    <w:p w14:paraId="3940C6B5" w14:textId="77777777" w:rsidR="006F2FC0" w:rsidRPr="006F2FC0" w:rsidRDefault="006F2FC0" w:rsidP="006F2FC0">
      <w:pPr>
        <w:pStyle w:val="GSSMotion"/>
        <w:spacing w:after="0"/>
        <w:rPr>
          <w:rFonts w:asciiTheme="minorHAnsi" w:hAnsiTheme="minorHAnsi" w:cstheme="minorHAnsi"/>
        </w:rPr>
      </w:pPr>
      <w:r w:rsidRPr="006F2FC0">
        <w:rPr>
          <w:rFonts w:asciiTheme="minorHAnsi" w:hAnsiTheme="minorHAnsi" w:cstheme="minorHAnsi"/>
        </w:rPr>
        <w:t xml:space="preserve">Motion: to approve the Agenda of the </w:t>
      </w:r>
      <w:r w:rsidR="00ED1807">
        <w:rPr>
          <w:rFonts w:asciiTheme="minorHAnsi" w:hAnsiTheme="minorHAnsi" w:cstheme="minorHAnsi"/>
        </w:rPr>
        <w:t>October 28, 2025</w:t>
      </w:r>
      <w:r w:rsidRPr="006F2FC0">
        <w:rPr>
          <w:rFonts w:asciiTheme="minorHAnsi" w:hAnsiTheme="minorHAnsi" w:cstheme="minorHAnsi"/>
        </w:rPr>
        <w:t xml:space="preserve"> GSS Annual General Meeting as presented.</w:t>
      </w:r>
    </w:p>
    <w:p w14:paraId="0513D0E5" w14:textId="73E6CC17" w:rsidR="006F2FC0" w:rsidRDefault="006F2FC0" w:rsidP="006F2FC0">
      <w:pPr>
        <w:spacing w:before="0"/>
        <w:ind w:firstLine="720"/>
        <w:rPr>
          <w:rFonts w:asciiTheme="minorHAnsi" w:hAnsiTheme="minorHAnsi" w:cstheme="minorHAnsi"/>
        </w:rPr>
      </w:pPr>
      <w:r w:rsidRPr="006F2FC0">
        <w:rPr>
          <w:rFonts w:asciiTheme="minorHAnsi" w:hAnsiTheme="minorHAnsi" w:cstheme="minorHAnsi"/>
        </w:rPr>
        <w:t>Moved:  Executive Board</w:t>
      </w:r>
      <w:r w:rsidRPr="006F2FC0">
        <w:rPr>
          <w:rFonts w:asciiTheme="minorHAnsi" w:hAnsiTheme="minorHAnsi" w:cstheme="minorHAnsi"/>
        </w:rPr>
        <w:tab/>
        <w:t>Seconded:</w:t>
      </w:r>
      <w:r w:rsidR="00245FBD">
        <w:rPr>
          <w:rFonts w:asciiTheme="minorHAnsi" w:hAnsiTheme="minorHAnsi" w:cstheme="minorHAnsi"/>
        </w:rPr>
        <w:t xml:space="preserve"> FARR</w:t>
      </w:r>
    </w:p>
    <w:p w14:paraId="223BF1F5" w14:textId="5C46651A" w:rsidR="00F94772" w:rsidRPr="006F2FC0" w:rsidRDefault="00F94772" w:rsidP="006F2FC0">
      <w:pPr>
        <w:spacing w:before="0"/>
        <w:ind w:firstLine="720"/>
        <w:rPr>
          <w:rFonts w:asciiTheme="minorHAnsi" w:hAnsiTheme="minorHAnsi" w:cstheme="minorHAnsi"/>
        </w:rPr>
      </w:pPr>
      <w:r>
        <w:rPr>
          <w:rFonts w:asciiTheme="minorHAnsi" w:hAnsiTheme="minorHAnsi" w:cstheme="minorHAnsi"/>
        </w:rPr>
        <w:t>CARRIED</w:t>
      </w:r>
    </w:p>
    <w:p w14:paraId="64418B13" w14:textId="77777777" w:rsidR="006F2FC0" w:rsidRDefault="006F2FC0" w:rsidP="006F2FC0">
      <w:pPr>
        <w:rPr>
          <w:rFonts w:asciiTheme="minorHAnsi" w:hAnsiTheme="minorHAnsi" w:cstheme="minorHAnsi"/>
          <w:sz w:val="24"/>
          <w:szCs w:val="24"/>
        </w:rPr>
      </w:pPr>
      <w:r>
        <w:rPr>
          <w:rFonts w:asciiTheme="minorHAnsi" w:hAnsiTheme="minorHAnsi" w:cstheme="minorHAnsi"/>
          <w:sz w:val="24"/>
          <w:szCs w:val="24"/>
        </w:rPr>
        <w:t>5:10</w:t>
      </w:r>
      <w:r>
        <w:rPr>
          <w:rFonts w:asciiTheme="minorHAnsi" w:hAnsiTheme="minorHAnsi" w:cstheme="minorHAnsi"/>
          <w:sz w:val="24"/>
          <w:szCs w:val="24"/>
        </w:rPr>
        <w:tab/>
      </w:r>
      <w:r w:rsidR="0018706E">
        <w:rPr>
          <w:rFonts w:asciiTheme="minorHAnsi" w:hAnsiTheme="minorHAnsi" w:cstheme="minorHAnsi"/>
          <w:sz w:val="24"/>
          <w:szCs w:val="24"/>
        </w:rPr>
        <w:t xml:space="preserve">5. </w:t>
      </w:r>
      <w:r>
        <w:rPr>
          <w:rFonts w:asciiTheme="minorHAnsi" w:hAnsiTheme="minorHAnsi" w:cstheme="minorHAnsi"/>
          <w:sz w:val="24"/>
          <w:szCs w:val="24"/>
        </w:rPr>
        <w:t>Approval of Minutes</w:t>
      </w:r>
    </w:p>
    <w:p w14:paraId="41814659" w14:textId="4CDED19B" w:rsidR="006F2FC0" w:rsidRPr="006F2FC0" w:rsidRDefault="006F2FC0" w:rsidP="006F2FC0">
      <w:pPr>
        <w:spacing w:before="0" w:after="120"/>
        <w:ind w:left="720"/>
        <w:rPr>
          <w:rFonts w:asciiTheme="minorHAnsi" w:hAnsiTheme="minorHAnsi" w:cstheme="minorHAnsi"/>
        </w:rPr>
      </w:pPr>
      <w:r w:rsidRPr="006F2FC0">
        <w:rPr>
          <w:rFonts w:asciiTheme="minorHAnsi" w:hAnsiTheme="minorHAnsi" w:cstheme="minorHAnsi"/>
        </w:rPr>
        <w:t xml:space="preserve">REF DOC:  </w:t>
      </w:r>
      <w:hyperlink r:id="rId10" w:history="1">
        <w:r w:rsidR="00ED1807" w:rsidRPr="00EA1136">
          <w:rPr>
            <w:rStyle w:val="Hyperlink"/>
            <w:rFonts w:asciiTheme="minorHAnsi" w:hAnsiTheme="minorHAnsi" w:cstheme="minorHAnsi"/>
          </w:rPr>
          <w:t>2025-03-25</w:t>
        </w:r>
        <w:r w:rsidRPr="00EA1136">
          <w:rPr>
            <w:rStyle w:val="Hyperlink"/>
            <w:rFonts w:asciiTheme="minorHAnsi" w:hAnsiTheme="minorHAnsi" w:cstheme="minorHAnsi"/>
          </w:rPr>
          <w:t xml:space="preserve"> Semi-Annual General Meeting Minutes</w:t>
        </w:r>
      </w:hyperlink>
      <w:r w:rsidRPr="006F2FC0">
        <w:rPr>
          <w:rFonts w:asciiTheme="minorHAnsi" w:hAnsiTheme="minorHAnsi" w:cstheme="minorHAnsi"/>
        </w:rPr>
        <w:t xml:space="preserve"> </w:t>
      </w:r>
    </w:p>
    <w:p w14:paraId="17749422" w14:textId="77777777" w:rsidR="006F2FC0" w:rsidRPr="006F2FC0" w:rsidRDefault="006F2FC0" w:rsidP="006F2FC0">
      <w:pPr>
        <w:pStyle w:val="GSSMotion"/>
        <w:spacing w:before="0" w:after="0"/>
        <w:rPr>
          <w:rFonts w:asciiTheme="minorHAnsi" w:hAnsiTheme="minorHAnsi" w:cstheme="minorHAnsi"/>
        </w:rPr>
      </w:pPr>
      <w:r w:rsidRPr="006F2FC0">
        <w:rPr>
          <w:rFonts w:asciiTheme="minorHAnsi" w:hAnsiTheme="minorHAnsi" w:cstheme="minorHAnsi"/>
        </w:rPr>
        <w:t>Motion: to approve t</w:t>
      </w:r>
      <w:r w:rsidR="00ED1807">
        <w:rPr>
          <w:rFonts w:asciiTheme="minorHAnsi" w:hAnsiTheme="minorHAnsi" w:cstheme="minorHAnsi"/>
        </w:rPr>
        <w:t>he minutes of the March 25, 2025</w:t>
      </w:r>
      <w:r w:rsidRPr="006F2FC0">
        <w:rPr>
          <w:rFonts w:asciiTheme="minorHAnsi" w:hAnsiTheme="minorHAnsi" w:cstheme="minorHAnsi"/>
        </w:rPr>
        <w:t xml:space="preserve"> GSS </w:t>
      </w:r>
      <w:r w:rsidR="00832E73">
        <w:rPr>
          <w:rFonts w:asciiTheme="minorHAnsi" w:hAnsiTheme="minorHAnsi" w:cstheme="minorHAnsi"/>
        </w:rPr>
        <w:t>Semi-</w:t>
      </w:r>
      <w:r w:rsidRPr="006F2FC0">
        <w:rPr>
          <w:rFonts w:asciiTheme="minorHAnsi" w:hAnsiTheme="minorHAnsi" w:cstheme="minorHAnsi"/>
        </w:rPr>
        <w:t>Annual General Meeting as presented.</w:t>
      </w:r>
    </w:p>
    <w:p w14:paraId="6E63A0FC" w14:textId="437A0A5F" w:rsidR="006F2FC0" w:rsidRDefault="006F2FC0" w:rsidP="006F2FC0">
      <w:pPr>
        <w:spacing w:before="0"/>
        <w:ind w:firstLine="720"/>
        <w:rPr>
          <w:rFonts w:asciiTheme="minorHAnsi" w:hAnsiTheme="minorHAnsi" w:cstheme="minorHAnsi"/>
        </w:rPr>
      </w:pPr>
      <w:r w:rsidRPr="006F2FC0">
        <w:rPr>
          <w:rFonts w:asciiTheme="minorHAnsi" w:hAnsiTheme="minorHAnsi" w:cstheme="minorHAnsi"/>
        </w:rPr>
        <w:t>Moved:  Executive Board</w:t>
      </w:r>
      <w:r w:rsidRPr="006F2FC0">
        <w:rPr>
          <w:rFonts w:asciiTheme="minorHAnsi" w:hAnsiTheme="minorHAnsi" w:cstheme="minorHAnsi"/>
        </w:rPr>
        <w:tab/>
        <w:t>Seconded:</w:t>
      </w:r>
      <w:r w:rsidR="00550059">
        <w:rPr>
          <w:rFonts w:asciiTheme="minorHAnsi" w:hAnsiTheme="minorHAnsi" w:cstheme="minorHAnsi"/>
        </w:rPr>
        <w:t xml:space="preserve"> DROZDETCKII</w:t>
      </w:r>
      <w:r w:rsidR="00245FBD">
        <w:rPr>
          <w:rFonts w:asciiTheme="minorHAnsi" w:hAnsiTheme="minorHAnsi" w:cstheme="minorHAnsi"/>
        </w:rPr>
        <w:t xml:space="preserve"> </w:t>
      </w:r>
    </w:p>
    <w:p w14:paraId="33F8AB35" w14:textId="48C4B552" w:rsidR="00F94772" w:rsidRPr="006F2FC0" w:rsidRDefault="00F94772" w:rsidP="006F2FC0">
      <w:pPr>
        <w:spacing w:before="0"/>
        <w:ind w:firstLine="720"/>
        <w:rPr>
          <w:rFonts w:asciiTheme="minorHAnsi" w:hAnsiTheme="minorHAnsi" w:cstheme="minorHAnsi"/>
        </w:rPr>
      </w:pPr>
      <w:r>
        <w:rPr>
          <w:rFonts w:asciiTheme="minorHAnsi" w:hAnsiTheme="minorHAnsi" w:cstheme="minorHAnsi"/>
        </w:rPr>
        <w:t>CARRIED</w:t>
      </w:r>
    </w:p>
    <w:p w14:paraId="7F23CC11" w14:textId="77777777" w:rsidR="006F2FC0" w:rsidRDefault="006F2FC0" w:rsidP="006F2FC0">
      <w:pPr>
        <w:rPr>
          <w:rFonts w:asciiTheme="minorHAnsi" w:hAnsiTheme="minorHAnsi" w:cstheme="minorHAnsi"/>
          <w:sz w:val="24"/>
          <w:szCs w:val="24"/>
        </w:rPr>
      </w:pPr>
      <w:r w:rsidRPr="006F2FC0">
        <w:rPr>
          <w:rFonts w:asciiTheme="minorHAnsi" w:hAnsiTheme="minorHAnsi" w:cstheme="minorHAnsi"/>
          <w:sz w:val="24"/>
          <w:szCs w:val="24"/>
        </w:rPr>
        <w:t>5:15</w:t>
      </w:r>
      <w:r w:rsidRPr="006F2FC0">
        <w:rPr>
          <w:rFonts w:asciiTheme="minorHAnsi" w:hAnsiTheme="minorHAnsi" w:cstheme="minorHAnsi"/>
          <w:sz w:val="24"/>
          <w:szCs w:val="24"/>
        </w:rPr>
        <w:tab/>
      </w:r>
      <w:r w:rsidR="00ED1807">
        <w:rPr>
          <w:rFonts w:asciiTheme="minorHAnsi" w:hAnsiTheme="minorHAnsi" w:cstheme="minorHAnsi"/>
          <w:sz w:val="24"/>
          <w:szCs w:val="24"/>
        </w:rPr>
        <w:t>6. Presentation of the 2024-25</w:t>
      </w:r>
      <w:r>
        <w:rPr>
          <w:rFonts w:asciiTheme="minorHAnsi" w:hAnsiTheme="minorHAnsi" w:cstheme="minorHAnsi"/>
          <w:sz w:val="24"/>
          <w:szCs w:val="24"/>
        </w:rPr>
        <w:t xml:space="preserve"> Audit – </w:t>
      </w:r>
      <w:r w:rsidR="00ED1807">
        <w:rPr>
          <w:rFonts w:asciiTheme="minorHAnsi" w:hAnsiTheme="minorHAnsi" w:cstheme="minorHAnsi"/>
          <w:sz w:val="24"/>
          <w:szCs w:val="24"/>
        </w:rPr>
        <w:t>Maggie Lawton</w:t>
      </w:r>
      <w:r>
        <w:rPr>
          <w:rFonts w:asciiTheme="minorHAnsi" w:hAnsiTheme="minorHAnsi" w:cstheme="minorHAnsi"/>
          <w:sz w:val="24"/>
          <w:szCs w:val="24"/>
        </w:rPr>
        <w:t>, Director of Finance</w:t>
      </w:r>
    </w:p>
    <w:p w14:paraId="1B58B75E" w14:textId="644BA37A" w:rsidR="006F2FC0" w:rsidRPr="006F2FC0" w:rsidRDefault="002470D5" w:rsidP="006F2FC0">
      <w:pPr>
        <w:spacing w:before="0" w:after="120"/>
        <w:ind w:left="720"/>
        <w:rPr>
          <w:rFonts w:asciiTheme="minorHAnsi" w:hAnsiTheme="minorHAnsi" w:cstheme="minorHAnsi"/>
        </w:rPr>
      </w:pPr>
      <w:r>
        <w:rPr>
          <w:rFonts w:asciiTheme="minorHAnsi" w:hAnsiTheme="minorHAnsi" w:cstheme="minorHAnsi"/>
        </w:rPr>
        <w:t xml:space="preserve">REF DOC: </w:t>
      </w:r>
      <w:hyperlink r:id="rId11" w:history="1">
        <w:r w:rsidR="00ED1807" w:rsidRPr="00A747D1">
          <w:rPr>
            <w:rStyle w:val="Hyperlink"/>
            <w:rFonts w:asciiTheme="minorHAnsi" w:hAnsiTheme="minorHAnsi" w:cstheme="minorHAnsi"/>
          </w:rPr>
          <w:t>2024-25</w:t>
        </w:r>
        <w:r w:rsidR="006F2FC0" w:rsidRPr="00A747D1">
          <w:rPr>
            <w:rStyle w:val="Hyperlink"/>
            <w:rFonts w:asciiTheme="minorHAnsi" w:hAnsiTheme="minorHAnsi" w:cstheme="minorHAnsi"/>
          </w:rPr>
          <w:t xml:space="preserve"> GSS Audited Financial Statements</w:t>
        </w:r>
      </w:hyperlink>
    </w:p>
    <w:p w14:paraId="3244F136" w14:textId="36219322" w:rsidR="00F94772" w:rsidRDefault="00ED1807" w:rsidP="00F94772">
      <w:pPr>
        <w:ind w:left="720"/>
        <w:rPr>
          <w:rFonts w:asciiTheme="minorHAnsi" w:hAnsiTheme="minorHAnsi" w:cstheme="minorHAnsi"/>
          <w:iCs/>
        </w:rPr>
      </w:pPr>
      <w:r>
        <w:rPr>
          <w:rFonts w:asciiTheme="minorHAnsi" w:hAnsiTheme="minorHAnsi" w:cstheme="minorHAnsi"/>
          <w:i/>
        </w:rPr>
        <w:t>Motion: to approve the 2024-25</w:t>
      </w:r>
      <w:r w:rsidR="006F2FC0" w:rsidRPr="006F2FC0">
        <w:rPr>
          <w:rFonts w:asciiTheme="minorHAnsi" w:hAnsiTheme="minorHAnsi" w:cstheme="minorHAnsi"/>
          <w:i/>
        </w:rPr>
        <w:t xml:space="preserve"> Audited Financial Statements as presented.</w:t>
      </w:r>
      <w:r w:rsidR="00F94772">
        <w:rPr>
          <w:rFonts w:asciiTheme="minorHAnsi" w:hAnsiTheme="minorHAnsi" w:cstheme="minorHAnsi"/>
          <w:i/>
        </w:rPr>
        <w:br/>
      </w:r>
      <w:r w:rsidR="00F94772">
        <w:rPr>
          <w:rFonts w:asciiTheme="minorHAnsi" w:hAnsiTheme="minorHAnsi" w:cstheme="minorHAnsi"/>
          <w:iCs/>
        </w:rPr>
        <w:t>Discussion:</w:t>
      </w:r>
    </w:p>
    <w:p w14:paraId="6F24F809" w14:textId="6A104C3F" w:rsidR="00D47710" w:rsidRPr="00550059" w:rsidRDefault="00265EE8" w:rsidP="00550059">
      <w:pPr>
        <w:ind w:left="720"/>
        <w:rPr>
          <w:rFonts w:asciiTheme="minorHAnsi" w:hAnsiTheme="minorHAnsi" w:cstheme="minorHAnsi"/>
          <w:iCs/>
        </w:rPr>
      </w:pPr>
      <w:r>
        <w:rPr>
          <w:rFonts w:asciiTheme="minorHAnsi" w:hAnsiTheme="minorHAnsi" w:cstheme="minorHAnsi"/>
          <w:iCs/>
        </w:rPr>
        <w:t xml:space="preserve">BROWN and </w:t>
      </w:r>
      <w:r w:rsidR="00771982">
        <w:rPr>
          <w:rFonts w:asciiTheme="minorHAnsi" w:hAnsiTheme="minorHAnsi" w:cstheme="minorHAnsi"/>
          <w:iCs/>
        </w:rPr>
        <w:t>BACKHAUS</w:t>
      </w:r>
      <w:r>
        <w:rPr>
          <w:rFonts w:asciiTheme="minorHAnsi" w:hAnsiTheme="minorHAnsi" w:cstheme="minorHAnsi"/>
          <w:iCs/>
        </w:rPr>
        <w:t xml:space="preserve"> asked about investing our Capital Fund. LAWTON and TURNER noted this is under consideration but we are policied to invest only in GICs</w:t>
      </w:r>
      <w:r w:rsidR="00771982">
        <w:rPr>
          <w:rFonts w:asciiTheme="minorHAnsi" w:hAnsiTheme="minorHAnsi" w:cstheme="minorHAnsi"/>
          <w:iCs/>
        </w:rPr>
        <w:t xml:space="preserve">, which are the lowest risk </w:t>
      </w:r>
      <w:r w:rsidR="00771982">
        <w:rPr>
          <w:rFonts w:asciiTheme="minorHAnsi" w:hAnsiTheme="minorHAnsi" w:cstheme="minorHAnsi"/>
          <w:iCs/>
        </w:rPr>
        <w:lastRenderedPageBreak/>
        <w:t>investment option.</w:t>
      </w:r>
      <w:r w:rsidR="006F2FC0" w:rsidRPr="006F2FC0">
        <w:rPr>
          <w:rFonts w:asciiTheme="minorHAnsi" w:hAnsiTheme="minorHAnsi" w:cstheme="minorHAnsi"/>
        </w:rPr>
        <w:br/>
        <w:t>Moved:   Executive Board</w:t>
      </w:r>
      <w:r w:rsidR="006F2FC0" w:rsidRPr="006F2FC0">
        <w:rPr>
          <w:rFonts w:asciiTheme="minorHAnsi" w:hAnsiTheme="minorHAnsi" w:cstheme="minorHAnsi"/>
        </w:rPr>
        <w:tab/>
        <w:t xml:space="preserve">Seconded: </w:t>
      </w:r>
      <w:r>
        <w:rPr>
          <w:rFonts w:asciiTheme="minorHAnsi" w:hAnsiTheme="minorHAnsi" w:cstheme="minorHAnsi"/>
        </w:rPr>
        <w:t>FIELDER</w:t>
      </w:r>
    </w:p>
    <w:p w14:paraId="0D74AC00" w14:textId="34CF7E3D" w:rsidR="00F94772" w:rsidRDefault="00F94772" w:rsidP="00C70F6E">
      <w:pPr>
        <w:ind w:left="720"/>
        <w:rPr>
          <w:rFonts w:asciiTheme="minorHAnsi" w:hAnsiTheme="minorHAnsi" w:cstheme="minorHAnsi"/>
        </w:rPr>
      </w:pPr>
      <w:r>
        <w:rPr>
          <w:rFonts w:asciiTheme="minorHAnsi" w:hAnsiTheme="minorHAnsi" w:cstheme="minorHAnsi"/>
        </w:rPr>
        <w:t>CARRIED</w:t>
      </w:r>
    </w:p>
    <w:p w14:paraId="784C5FEF" w14:textId="77777777" w:rsidR="006F2FC0" w:rsidRDefault="006F2FC0" w:rsidP="006F2FC0">
      <w:pPr>
        <w:rPr>
          <w:rFonts w:asciiTheme="minorHAnsi" w:hAnsiTheme="minorHAnsi" w:cstheme="minorHAnsi"/>
          <w:sz w:val="24"/>
          <w:szCs w:val="24"/>
        </w:rPr>
      </w:pPr>
      <w:r>
        <w:rPr>
          <w:rFonts w:asciiTheme="minorHAnsi" w:hAnsiTheme="minorHAnsi" w:cstheme="minorHAnsi"/>
          <w:sz w:val="24"/>
          <w:szCs w:val="24"/>
        </w:rPr>
        <w:t>5:35</w:t>
      </w:r>
      <w:r>
        <w:rPr>
          <w:rFonts w:asciiTheme="minorHAnsi" w:hAnsiTheme="minorHAnsi" w:cstheme="minorHAnsi"/>
          <w:sz w:val="24"/>
          <w:szCs w:val="24"/>
        </w:rPr>
        <w:tab/>
        <w:t>7. Re-Appointment of the Auditors</w:t>
      </w:r>
    </w:p>
    <w:p w14:paraId="63435884" w14:textId="5BBF85F2" w:rsidR="00F94772" w:rsidRPr="002B7C54" w:rsidRDefault="006F2FC0" w:rsidP="002B7C54">
      <w:pPr>
        <w:ind w:left="720"/>
        <w:rPr>
          <w:rFonts w:asciiTheme="minorHAnsi" w:hAnsiTheme="minorHAnsi" w:cstheme="minorHAnsi"/>
          <w:iCs/>
        </w:rPr>
      </w:pPr>
      <w:r w:rsidRPr="006F2FC0">
        <w:rPr>
          <w:rFonts w:asciiTheme="minorHAnsi" w:hAnsiTheme="minorHAnsi" w:cstheme="minorHAnsi"/>
          <w:i/>
        </w:rPr>
        <w:t xml:space="preserve">Motion: to </w:t>
      </w:r>
      <w:r w:rsidR="008B5E00">
        <w:rPr>
          <w:rFonts w:asciiTheme="minorHAnsi" w:hAnsiTheme="minorHAnsi" w:cstheme="minorHAnsi"/>
          <w:i/>
        </w:rPr>
        <w:t>appoint Clarke Trowsdale LLP as</w:t>
      </w:r>
      <w:r w:rsidR="00ED1807">
        <w:rPr>
          <w:rFonts w:asciiTheme="minorHAnsi" w:hAnsiTheme="minorHAnsi" w:cstheme="minorHAnsi"/>
          <w:i/>
        </w:rPr>
        <w:t xml:space="preserve"> the 2025-26</w:t>
      </w:r>
      <w:r>
        <w:rPr>
          <w:rFonts w:asciiTheme="minorHAnsi" w:hAnsiTheme="minorHAnsi" w:cstheme="minorHAnsi"/>
          <w:i/>
        </w:rPr>
        <w:t xml:space="preserve"> financial auditors.</w:t>
      </w:r>
      <w:r w:rsidRPr="006F2FC0">
        <w:rPr>
          <w:rFonts w:asciiTheme="minorHAnsi" w:hAnsiTheme="minorHAnsi" w:cstheme="minorHAnsi"/>
        </w:rPr>
        <w:br/>
        <w:t>Moved:   Executive Board</w:t>
      </w:r>
      <w:r w:rsidRPr="006F2FC0">
        <w:rPr>
          <w:rFonts w:asciiTheme="minorHAnsi" w:hAnsiTheme="minorHAnsi" w:cstheme="minorHAnsi"/>
        </w:rPr>
        <w:tab/>
        <w:t xml:space="preserve">Seconded: </w:t>
      </w:r>
      <w:r w:rsidR="00550059">
        <w:rPr>
          <w:rFonts w:asciiTheme="minorHAnsi" w:hAnsiTheme="minorHAnsi" w:cstheme="minorHAnsi"/>
        </w:rPr>
        <w:t>MARRUGAT ARNAL</w:t>
      </w:r>
      <w:r w:rsidR="002B7C54">
        <w:rPr>
          <w:rFonts w:asciiTheme="minorHAnsi" w:hAnsiTheme="minorHAnsi" w:cstheme="minorHAnsi"/>
          <w:iCs/>
        </w:rPr>
        <w:br/>
      </w:r>
      <w:r w:rsidR="00F94772">
        <w:rPr>
          <w:rFonts w:asciiTheme="minorHAnsi" w:hAnsiTheme="minorHAnsi" w:cstheme="minorHAnsi"/>
        </w:rPr>
        <w:t>CARRIED</w:t>
      </w:r>
    </w:p>
    <w:p w14:paraId="738D0F68" w14:textId="77777777" w:rsidR="006F2FC0" w:rsidRDefault="006F2FC0" w:rsidP="006F2FC0">
      <w:pPr>
        <w:rPr>
          <w:rFonts w:asciiTheme="minorHAnsi" w:hAnsiTheme="minorHAnsi" w:cstheme="minorHAnsi"/>
          <w:sz w:val="24"/>
          <w:szCs w:val="24"/>
        </w:rPr>
      </w:pPr>
      <w:r>
        <w:rPr>
          <w:rFonts w:asciiTheme="minorHAnsi" w:hAnsiTheme="minorHAnsi" w:cstheme="minorHAnsi"/>
          <w:sz w:val="24"/>
          <w:szCs w:val="24"/>
        </w:rPr>
        <w:t>5:40</w:t>
      </w:r>
      <w:r>
        <w:rPr>
          <w:rFonts w:asciiTheme="minorHAnsi" w:hAnsiTheme="minorHAnsi" w:cstheme="minorHAnsi"/>
          <w:sz w:val="24"/>
          <w:szCs w:val="24"/>
        </w:rPr>
        <w:tab/>
        <w:t>Break</w:t>
      </w:r>
    </w:p>
    <w:p w14:paraId="0594F548" w14:textId="6515D16E" w:rsidR="00312F6E" w:rsidRDefault="006F2FC0" w:rsidP="006F2FC0">
      <w:r>
        <w:rPr>
          <w:rFonts w:asciiTheme="minorHAnsi" w:hAnsiTheme="minorHAnsi" w:cstheme="minorHAnsi"/>
          <w:sz w:val="24"/>
          <w:szCs w:val="24"/>
        </w:rPr>
        <w:t>5:45</w:t>
      </w:r>
      <w:r>
        <w:rPr>
          <w:rFonts w:asciiTheme="minorHAnsi" w:hAnsiTheme="minorHAnsi" w:cstheme="minorHAnsi"/>
          <w:sz w:val="24"/>
          <w:szCs w:val="24"/>
        </w:rPr>
        <w:tab/>
      </w:r>
      <w:r w:rsidR="00ED1807">
        <w:rPr>
          <w:rFonts w:asciiTheme="minorHAnsi" w:hAnsiTheme="minorHAnsi" w:cstheme="minorHAnsi"/>
          <w:sz w:val="24"/>
          <w:szCs w:val="24"/>
        </w:rPr>
        <w:t>8. Presentation of the 2025-26</w:t>
      </w:r>
      <w:r w:rsidR="00312F6E">
        <w:rPr>
          <w:rFonts w:asciiTheme="minorHAnsi" w:hAnsiTheme="minorHAnsi" w:cstheme="minorHAnsi"/>
          <w:sz w:val="24"/>
          <w:szCs w:val="24"/>
        </w:rPr>
        <w:t xml:space="preserve"> Annual Plan</w:t>
      </w:r>
      <w:r w:rsidR="00312F6E">
        <w:rPr>
          <w:rFonts w:asciiTheme="minorHAnsi" w:hAnsiTheme="minorHAnsi" w:cstheme="minorHAnsi"/>
          <w:sz w:val="24"/>
          <w:szCs w:val="24"/>
        </w:rPr>
        <w:br/>
      </w:r>
      <w:r w:rsidR="00312F6E">
        <w:rPr>
          <w:rFonts w:asciiTheme="minorHAnsi" w:hAnsiTheme="minorHAnsi" w:cstheme="minorHAnsi"/>
          <w:sz w:val="24"/>
          <w:szCs w:val="24"/>
        </w:rPr>
        <w:tab/>
      </w:r>
      <w:r w:rsidR="00312F6E" w:rsidRPr="00312F6E">
        <w:rPr>
          <w:rFonts w:asciiTheme="minorHAnsi" w:hAnsiTheme="minorHAnsi" w:cstheme="minorHAnsi"/>
        </w:rPr>
        <w:t xml:space="preserve">REF DOC: </w:t>
      </w:r>
      <w:hyperlink r:id="rId12" w:history="1">
        <w:r w:rsidR="00ED1807" w:rsidRPr="003F1DCC">
          <w:rPr>
            <w:rStyle w:val="Hyperlink"/>
            <w:rFonts w:asciiTheme="minorHAnsi" w:hAnsiTheme="minorHAnsi" w:cstheme="minorHAnsi"/>
          </w:rPr>
          <w:t>2025-26</w:t>
        </w:r>
        <w:r w:rsidR="00312F6E" w:rsidRPr="003F1DCC">
          <w:rPr>
            <w:rStyle w:val="Hyperlink"/>
            <w:rFonts w:asciiTheme="minorHAnsi" w:hAnsiTheme="minorHAnsi" w:cstheme="minorHAnsi"/>
          </w:rPr>
          <w:t xml:space="preserve"> GSS Annual Plan</w:t>
        </w:r>
      </w:hyperlink>
    </w:p>
    <w:p w14:paraId="297B85E2" w14:textId="4B04BA67" w:rsidR="00771982" w:rsidRPr="00771982" w:rsidRDefault="00771982" w:rsidP="00BD37F7">
      <w:pPr>
        <w:ind w:left="720"/>
        <w:rPr>
          <w:rFonts w:asciiTheme="minorHAnsi" w:hAnsiTheme="minorHAnsi" w:cstheme="minorHAnsi"/>
          <w:sz w:val="24"/>
          <w:szCs w:val="24"/>
        </w:rPr>
      </w:pPr>
      <w:r w:rsidRPr="00771982">
        <w:rPr>
          <w:rFonts w:asciiTheme="minorHAnsi" w:hAnsiTheme="minorHAnsi" w:cstheme="minorHAnsi"/>
        </w:rPr>
        <w:t>Discussion: FARR asked if the supports for TAs providing accommodated learning would be available to undergrads who TA. TURNER clarified that the TA union, CUPE 4163, would determine who is included in training however we are advocating for changes to support all TAs.</w:t>
      </w:r>
    </w:p>
    <w:p w14:paraId="3E927F3B" w14:textId="77777777" w:rsidR="006F2FC0" w:rsidRDefault="00312F6E" w:rsidP="00312F6E">
      <w:pPr>
        <w:rPr>
          <w:rFonts w:asciiTheme="minorHAnsi" w:hAnsiTheme="minorHAnsi" w:cstheme="minorHAnsi"/>
          <w:sz w:val="24"/>
          <w:szCs w:val="24"/>
        </w:rPr>
      </w:pPr>
      <w:r>
        <w:rPr>
          <w:rFonts w:asciiTheme="minorHAnsi" w:hAnsiTheme="minorHAnsi" w:cstheme="minorHAnsi"/>
          <w:sz w:val="24"/>
          <w:szCs w:val="24"/>
        </w:rPr>
        <w:t>6:00</w:t>
      </w:r>
      <w:r>
        <w:rPr>
          <w:rFonts w:asciiTheme="minorHAnsi" w:hAnsiTheme="minorHAnsi" w:cstheme="minorHAnsi"/>
          <w:sz w:val="24"/>
          <w:szCs w:val="24"/>
        </w:rPr>
        <w:tab/>
        <w:t>9</w:t>
      </w:r>
      <w:r w:rsidR="006F2FC0">
        <w:rPr>
          <w:rFonts w:asciiTheme="minorHAnsi" w:hAnsiTheme="minorHAnsi" w:cstheme="minorHAnsi"/>
          <w:sz w:val="24"/>
          <w:szCs w:val="24"/>
        </w:rPr>
        <w:t>. Reports to the Membership</w:t>
      </w:r>
    </w:p>
    <w:p w14:paraId="1527DD7E" w14:textId="20372114" w:rsidR="006F2FC0" w:rsidRPr="006F2FC0" w:rsidRDefault="00F674BC" w:rsidP="006F2FC0">
      <w:pPr>
        <w:pStyle w:val="ListParagraph"/>
        <w:numPr>
          <w:ilvl w:val="1"/>
          <w:numId w:val="1"/>
        </w:numPr>
        <w:rPr>
          <w:rFonts w:asciiTheme="minorHAnsi" w:hAnsiTheme="minorHAnsi" w:cstheme="minorHAnsi"/>
        </w:rPr>
      </w:pPr>
      <w:r>
        <w:rPr>
          <w:rFonts w:asciiTheme="minorHAnsi" w:hAnsiTheme="minorHAnsi" w:cstheme="minorHAnsi"/>
        </w:rPr>
        <w:t xml:space="preserve">Report of the </w:t>
      </w:r>
      <w:hyperlink r:id="rId13" w:history="1">
        <w:r w:rsidR="00ED1807" w:rsidRPr="00A747D1">
          <w:rPr>
            <w:rStyle w:val="Hyperlink"/>
            <w:rFonts w:asciiTheme="minorHAnsi" w:hAnsiTheme="minorHAnsi" w:cstheme="minorHAnsi"/>
          </w:rPr>
          <w:t>2025-26</w:t>
        </w:r>
        <w:r w:rsidR="006F2FC0" w:rsidRPr="00A747D1">
          <w:rPr>
            <w:rStyle w:val="Hyperlink"/>
            <w:rFonts w:asciiTheme="minorHAnsi" w:hAnsiTheme="minorHAnsi" w:cstheme="minorHAnsi"/>
          </w:rPr>
          <w:t xml:space="preserve"> Executive Board</w:t>
        </w:r>
      </w:hyperlink>
      <w:r w:rsidR="006F2FC0">
        <w:rPr>
          <w:rFonts w:asciiTheme="minorHAnsi" w:hAnsiTheme="minorHAnsi" w:cstheme="minorHAnsi"/>
        </w:rPr>
        <w:t xml:space="preserve"> </w:t>
      </w:r>
    </w:p>
    <w:p w14:paraId="3568E332" w14:textId="2C3DD014" w:rsidR="006F2FC0" w:rsidRPr="006F2FC0" w:rsidRDefault="006F2FC0" w:rsidP="006F2FC0">
      <w:pPr>
        <w:pStyle w:val="ListParagraph"/>
        <w:numPr>
          <w:ilvl w:val="1"/>
          <w:numId w:val="1"/>
        </w:numPr>
        <w:spacing w:before="0"/>
        <w:rPr>
          <w:rFonts w:asciiTheme="minorHAnsi" w:hAnsiTheme="minorHAnsi" w:cstheme="minorHAnsi"/>
        </w:rPr>
      </w:pPr>
      <w:hyperlink r:id="rId14" w:history="1">
        <w:r w:rsidRPr="00A747D1">
          <w:rPr>
            <w:rStyle w:val="Hyperlink"/>
            <w:rFonts w:asciiTheme="minorHAnsi" w:hAnsiTheme="minorHAnsi" w:cstheme="minorHAnsi"/>
          </w:rPr>
          <w:t>Membership and representation report</w:t>
        </w:r>
      </w:hyperlink>
      <w:r>
        <w:rPr>
          <w:rFonts w:asciiTheme="minorHAnsi" w:hAnsiTheme="minorHAnsi" w:cstheme="minorHAnsi"/>
        </w:rPr>
        <w:t xml:space="preserve"> </w:t>
      </w:r>
    </w:p>
    <w:p w14:paraId="13E0C664" w14:textId="0466017C" w:rsidR="006F2FC0" w:rsidRPr="006F2FC0" w:rsidRDefault="006F2FC0" w:rsidP="006F2FC0">
      <w:pPr>
        <w:pStyle w:val="ListParagraph"/>
        <w:numPr>
          <w:ilvl w:val="1"/>
          <w:numId w:val="1"/>
        </w:numPr>
        <w:rPr>
          <w:rFonts w:asciiTheme="minorHAnsi" w:hAnsiTheme="minorHAnsi" w:cstheme="minorHAnsi"/>
        </w:rPr>
      </w:pPr>
      <w:hyperlink r:id="rId15" w:history="1">
        <w:r w:rsidRPr="003F1DCC">
          <w:rPr>
            <w:rStyle w:val="Hyperlink"/>
            <w:rFonts w:asciiTheme="minorHAnsi" w:hAnsiTheme="minorHAnsi" w:cstheme="minorHAnsi"/>
          </w:rPr>
          <w:t>Report of the Executive Director</w:t>
        </w:r>
      </w:hyperlink>
    </w:p>
    <w:p w14:paraId="312799E9" w14:textId="77777777" w:rsidR="006F2FC0" w:rsidRPr="006F2FC0" w:rsidRDefault="006F2FC0" w:rsidP="006F2FC0">
      <w:pPr>
        <w:pStyle w:val="ListParagraph"/>
        <w:numPr>
          <w:ilvl w:val="1"/>
          <w:numId w:val="1"/>
        </w:numPr>
        <w:rPr>
          <w:rFonts w:asciiTheme="minorHAnsi" w:hAnsiTheme="minorHAnsi" w:cstheme="minorHAnsi"/>
        </w:rPr>
      </w:pPr>
      <w:r w:rsidRPr="006F2FC0">
        <w:rPr>
          <w:rFonts w:asciiTheme="minorHAnsi" w:hAnsiTheme="minorHAnsi" w:cstheme="minorHAnsi"/>
        </w:rPr>
        <w:t>Repo</w:t>
      </w:r>
      <w:r>
        <w:rPr>
          <w:rFonts w:asciiTheme="minorHAnsi" w:hAnsiTheme="minorHAnsi" w:cstheme="minorHAnsi"/>
        </w:rPr>
        <w:t xml:space="preserve">rts of GRC Standing Committees </w:t>
      </w:r>
    </w:p>
    <w:p w14:paraId="5748403B" w14:textId="450D00AF" w:rsidR="00F674BC" w:rsidRDefault="00F674BC" w:rsidP="006F2FC0">
      <w:pPr>
        <w:pStyle w:val="ListParagraph"/>
        <w:numPr>
          <w:ilvl w:val="2"/>
          <w:numId w:val="1"/>
        </w:numPr>
        <w:rPr>
          <w:rFonts w:asciiTheme="minorHAnsi" w:hAnsiTheme="minorHAnsi" w:cstheme="minorHAnsi"/>
        </w:rPr>
      </w:pPr>
      <w:hyperlink r:id="rId16" w:history="1">
        <w:r w:rsidRPr="00A747D1">
          <w:rPr>
            <w:rStyle w:val="Hyperlink"/>
            <w:rFonts w:asciiTheme="minorHAnsi" w:hAnsiTheme="minorHAnsi" w:cstheme="minorHAnsi"/>
          </w:rPr>
          <w:t>Advocacy and Campaigns</w:t>
        </w:r>
      </w:hyperlink>
      <w:r>
        <w:rPr>
          <w:rFonts w:asciiTheme="minorHAnsi" w:hAnsiTheme="minorHAnsi" w:cstheme="minorHAnsi"/>
        </w:rPr>
        <w:t xml:space="preserve"> – </w:t>
      </w:r>
      <w:r w:rsidR="00C31AF9">
        <w:rPr>
          <w:rFonts w:asciiTheme="minorHAnsi" w:hAnsiTheme="minorHAnsi" w:cstheme="minorHAnsi"/>
        </w:rPr>
        <w:t>Sarah ROBERTS</w:t>
      </w:r>
      <w:r>
        <w:rPr>
          <w:rFonts w:asciiTheme="minorHAnsi" w:hAnsiTheme="minorHAnsi" w:cstheme="minorHAnsi"/>
        </w:rPr>
        <w:t xml:space="preserve">, Director of </w:t>
      </w:r>
      <w:r w:rsidR="00C31AF9">
        <w:rPr>
          <w:rFonts w:asciiTheme="minorHAnsi" w:hAnsiTheme="minorHAnsi" w:cstheme="minorHAnsi"/>
        </w:rPr>
        <w:t>Internal</w:t>
      </w:r>
      <w:r>
        <w:rPr>
          <w:rFonts w:asciiTheme="minorHAnsi" w:hAnsiTheme="minorHAnsi" w:cstheme="minorHAnsi"/>
        </w:rPr>
        <w:t xml:space="preserve"> Relations</w:t>
      </w:r>
    </w:p>
    <w:p w14:paraId="09D5074E" w14:textId="5C44D46C" w:rsidR="006F2FC0" w:rsidRPr="006F2FC0" w:rsidRDefault="006F2FC0" w:rsidP="006F2FC0">
      <w:pPr>
        <w:pStyle w:val="ListParagraph"/>
        <w:numPr>
          <w:ilvl w:val="2"/>
          <w:numId w:val="1"/>
        </w:numPr>
        <w:rPr>
          <w:rFonts w:asciiTheme="minorHAnsi" w:hAnsiTheme="minorHAnsi" w:cstheme="minorHAnsi"/>
        </w:rPr>
      </w:pPr>
      <w:hyperlink r:id="rId17" w:history="1">
        <w:r w:rsidRPr="003F1DCC">
          <w:rPr>
            <w:rStyle w:val="Hyperlink"/>
            <w:rFonts w:asciiTheme="minorHAnsi" w:hAnsiTheme="minorHAnsi" w:cstheme="minorHAnsi"/>
          </w:rPr>
          <w:t>Appeals</w:t>
        </w:r>
      </w:hyperlink>
      <w:r w:rsidRPr="006F2FC0">
        <w:rPr>
          <w:rFonts w:asciiTheme="minorHAnsi" w:hAnsiTheme="minorHAnsi" w:cstheme="minorHAnsi"/>
        </w:rPr>
        <w:t xml:space="preserve"> –</w:t>
      </w:r>
      <w:r w:rsidR="00ED1807">
        <w:rPr>
          <w:rFonts w:asciiTheme="minorHAnsi" w:hAnsiTheme="minorHAnsi" w:cstheme="minorHAnsi"/>
        </w:rPr>
        <w:t>Maggie LAWTON</w:t>
      </w:r>
      <w:r w:rsidRPr="006F2FC0">
        <w:rPr>
          <w:rFonts w:asciiTheme="minorHAnsi" w:hAnsiTheme="minorHAnsi" w:cstheme="minorHAnsi"/>
        </w:rPr>
        <w:t xml:space="preserve">, Director of </w:t>
      </w:r>
      <w:r w:rsidR="00F674BC">
        <w:rPr>
          <w:rFonts w:asciiTheme="minorHAnsi" w:hAnsiTheme="minorHAnsi" w:cstheme="minorHAnsi"/>
        </w:rPr>
        <w:t>Finance</w:t>
      </w:r>
    </w:p>
    <w:p w14:paraId="4C85F614" w14:textId="0ED3B826" w:rsidR="006F2FC0" w:rsidRPr="00F674BC" w:rsidRDefault="006F2FC0" w:rsidP="00F674BC">
      <w:pPr>
        <w:pStyle w:val="ListParagraph"/>
        <w:numPr>
          <w:ilvl w:val="2"/>
          <w:numId w:val="1"/>
        </w:numPr>
        <w:rPr>
          <w:rFonts w:asciiTheme="minorHAnsi" w:hAnsiTheme="minorHAnsi" w:cstheme="minorHAnsi"/>
        </w:rPr>
      </w:pPr>
      <w:hyperlink r:id="rId18" w:history="1">
        <w:r w:rsidRPr="003F1DCC">
          <w:rPr>
            <w:rStyle w:val="Hyperlink"/>
            <w:rFonts w:asciiTheme="minorHAnsi" w:hAnsiTheme="minorHAnsi" w:cstheme="minorHAnsi"/>
          </w:rPr>
          <w:t>Bylaw and Policy</w:t>
        </w:r>
      </w:hyperlink>
      <w:r w:rsidRPr="006F2FC0">
        <w:rPr>
          <w:rFonts w:asciiTheme="minorHAnsi" w:hAnsiTheme="minorHAnsi" w:cstheme="minorHAnsi"/>
        </w:rPr>
        <w:t xml:space="preserve"> – </w:t>
      </w:r>
      <w:r w:rsidR="00ED1807">
        <w:rPr>
          <w:rFonts w:asciiTheme="minorHAnsi" w:hAnsiTheme="minorHAnsi" w:cstheme="minorHAnsi"/>
        </w:rPr>
        <w:t>Rosemary WEBB</w:t>
      </w:r>
      <w:r w:rsidRPr="006F2FC0">
        <w:rPr>
          <w:rFonts w:asciiTheme="minorHAnsi" w:hAnsiTheme="minorHAnsi" w:cstheme="minorHAnsi"/>
        </w:rPr>
        <w:t>, Chair</w:t>
      </w:r>
    </w:p>
    <w:p w14:paraId="4A3E46B0" w14:textId="7C6AFB08" w:rsidR="006F2FC0" w:rsidRPr="006F2FC0" w:rsidRDefault="006F2FC0" w:rsidP="006F2FC0">
      <w:pPr>
        <w:pStyle w:val="ListParagraph"/>
        <w:numPr>
          <w:ilvl w:val="2"/>
          <w:numId w:val="1"/>
        </w:numPr>
        <w:rPr>
          <w:rFonts w:asciiTheme="minorHAnsi" w:hAnsiTheme="minorHAnsi" w:cstheme="minorHAnsi"/>
        </w:rPr>
      </w:pPr>
      <w:hyperlink r:id="rId19" w:history="1">
        <w:r w:rsidRPr="00A747D1">
          <w:rPr>
            <w:rStyle w:val="Hyperlink"/>
            <w:rFonts w:asciiTheme="minorHAnsi" w:hAnsiTheme="minorHAnsi" w:cstheme="minorHAnsi"/>
          </w:rPr>
          <w:t>Events</w:t>
        </w:r>
      </w:hyperlink>
      <w:r w:rsidRPr="006F2FC0">
        <w:rPr>
          <w:rFonts w:asciiTheme="minorHAnsi" w:hAnsiTheme="minorHAnsi" w:cstheme="minorHAnsi"/>
        </w:rPr>
        <w:t xml:space="preserve"> –</w:t>
      </w:r>
      <w:r w:rsidR="00ED1807">
        <w:rPr>
          <w:rFonts w:asciiTheme="minorHAnsi" w:hAnsiTheme="minorHAnsi" w:cstheme="minorHAnsi"/>
        </w:rPr>
        <w:t xml:space="preserve"> Asma NOUREEN</w:t>
      </w:r>
      <w:r w:rsidRPr="006F2FC0">
        <w:rPr>
          <w:rFonts w:asciiTheme="minorHAnsi" w:hAnsiTheme="minorHAnsi" w:cstheme="minorHAnsi"/>
        </w:rPr>
        <w:t>, Director of S</w:t>
      </w:r>
      <w:r w:rsidR="00F674BC">
        <w:rPr>
          <w:rFonts w:asciiTheme="minorHAnsi" w:hAnsiTheme="minorHAnsi" w:cstheme="minorHAnsi"/>
        </w:rPr>
        <w:t>tudent Life</w:t>
      </w:r>
    </w:p>
    <w:p w14:paraId="522ABD94" w14:textId="358AD44B" w:rsidR="006F2FC0" w:rsidRPr="006F2FC0" w:rsidRDefault="006F2FC0" w:rsidP="006F2FC0">
      <w:pPr>
        <w:pStyle w:val="ListParagraph"/>
        <w:numPr>
          <w:ilvl w:val="2"/>
          <w:numId w:val="1"/>
        </w:numPr>
        <w:rPr>
          <w:rFonts w:asciiTheme="minorHAnsi" w:hAnsiTheme="minorHAnsi" w:cstheme="minorHAnsi"/>
        </w:rPr>
      </w:pPr>
      <w:hyperlink r:id="rId20" w:history="1">
        <w:r w:rsidRPr="003F1DCC">
          <w:rPr>
            <w:rStyle w:val="Hyperlink"/>
            <w:rFonts w:asciiTheme="minorHAnsi" w:hAnsiTheme="minorHAnsi" w:cstheme="minorHAnsi"/>
          </w:rPr>
          <w:t>Finance</w:t>
        </w:r>
      </w:hyperlink>
      <w:r w:rsidRPr="006F2FC0">
        <w:rPr>
          <w:rFonts w:asciiTheme="minorHAnsi" w:hAnsiTheme="minorHAnsi" w:cstheme="minorHAnsi"/>
        </w:rPr>
        <w:t xml:space="preserve"> – </w:t>
      </w:r>
      <w:r w:rsidR="00ED1807">
        <w:rPr>
          <w:rFonts w:asciiTheme="minorHAnsi" w:hAnsiTheme="minorHAnsi" w:cstheme="minorHAnsi"/>
        </w:rPr>
        <w:t>Maggie LAWTON</w:t>
      </w:r>
      <w:r w:rsidRPr="006F2FC0">
        <w:rPr>
          <w:rFonts w:asciiTheme="minorHAnsi" w:hAnsiTheme="minorHAnsi" w:cstheme="minorHAnsi"/>
        </w:rPr>
        <w:t>, Director of Finance</w:t>
      </w:r>
    </w:p>
    <w:p w14:paraId="41B3914E" w14:textId="722301A2" w:rsidR="006F2FC0" w:rsidRDefault="006F2FC0" w:rsidP="006F2FC0">
      <w:pPr>
        <w:pStyle w:val="ListParagraph"/>
        <w:numPr>
          <w:ilvl w:val="1"/>
          <w:numId w:val="1"/>
        </w:numPr>
        <w:rPr>
          <w:rFonts w:asciiTheme="minorHAnsi" w:hAnsiTheme="minorHAnsi" w:cstheme="minorHAnsi"/>
        </w:rPr>
      </w:pPr>
      <w:hyperlink r:id="rId21" w:history="1">
        <w:r w:rsidRPr="003F1DCC">
          <w:rPr>
            <w:rStyle w:val="Hyperlink"/>
            <w:rFonts w:asciiTheme="minorHAnsi" w:hAnsiTheme="minorHAnsi" w:cstheme="minorHAnsi"/>
          </w:rPr>
          <w:t>Extended health and dental insurance plan update</w:t>
        </w:r>
      </w:hyperlink>
      <w:r>
        <w:rPr>
          <w:rFonts w:asciiTheme="minorHAnsi" w:hAnsiTheme="minorHAnsi" w:cstheme="minorHAnsi"/>
        </w:rPr>
        <w:t xml:space="preserve"> </w:t>
      </w:r>
    </w:p>
    <w:p w14:paraId="0479C663" w14:textId="4FE01A8A" w:rsidR="00F94772" w:rsidRPr="00F94772" w:rsidRDefault="00F94772" w:rsidP="00F94772">
      <w:pPr>
        <w:pStyle w:val="ListParagraph"/>
        <w:spacing w:before="0"/>
        <w:rPr>
          <w:rFonts w:ascii="Calibri" w:hAnsi="Calibri" w:cs="Calibri"/>
          <w:iCs/>
        </w:rPr>
      </w:pPr>
      <w:r w:rsidRPr="00F94772">
        <w:rPr>
          <w:rFonts w:ascii="Calibri" w:hAnsi="Calibri" w:cs="Calibri"/>
          <w:i/>
          <w:u w:val="single"/>
        </w:rPr>
        <w:t>Motion</w:t>
      </w:r>
      <w:r w:rsidRPr="00F94772">
        <w:rPr>
          <w:rFonts w:ascii="Calibri" w:hAnsi="Calibri" w:cs="Calibri"/>
          <w:i/>
        </w:rPr>
        <w:t>: RESOLVED the 202</w:t>
      </w:r>
      <w:r>
        <w:rPr>
          <w:rFonts w:ascii="Calibri" w:hAnsi="Calibri" w:cs="Calibri"/>
          <w:i/>
        </w:rPr>
        <w:t>5</w:t>
      </w:r>
      <w:r w:rsidRPr="00F94772">
        <w:rPr>
          <w:rFonts w:ascii="Calibri" w:hAnsi="Calibri" w:cs="Calibri"/>
          <w:i/>
        </w:rPr>
        <w:t>-2</w:t>
      </w:r>
      <w:r>
        <w:rPr>
          <w:rFonts w:ascii="Calibri" w:hAnsi="Calibri" w:cs="Calibri"/>
          <w:i/>
        </w:rPr>
        <w:t>6</w:t>
      </w:r>
      <w:r w:rsidRPr="00F94772">
        <w:rPr>
          <w:rFonts w:ascii="Calibri" w:hAnsi="Calibri" w:cs="Calibri"/>
          <w:i/>
        </w:rPr>
        <w:t xml:space="preserve"> Executive Board report, reports from the committees of the society, and the semi-annual extended health and dental insurance plans update are received as information.</w:t>
      </w:r>
      <w:r>
        <w:rPr>
          <w:rFonts w:ascii="Calibri" w:hAnsi="Calibri" w:cs="Calibri"/>
          <w:i/>
        </w:rPr>
        <w:br/>
      </w:r>
      <w:r>
        <w:rPr>
          <w:rFonts w:ascii="Calibri" w:hAnsi="Calibri" w:cs="Calibri"/>
          <w:iCs/>
        </w:rPr>
        <w:t>Discussion:</w:t>
      </w:r>
    </w:p>
    <w:p w14:paraId="43E30447" w14:textId="47EC2E74" w:rsidR="00F94772" w:rsidRPr="00BD37F7" w:rsidRDefault="00380D5A" w:rsidP="00F94772">
      <w:pPr>
        <w:pStyle w:val="ListParagraph"/>
        <w:spacing w:before="0"/>
        <w:rPr>
          <w:rFonts w:ascii="Calibri" w:hAnsi="Calibri" w:cs="Calibri"/>
          <w:iCs/>
        </w:rPr>
      </w:pPr>
      <w:r>
        <w:rPr>
          <w:rFonts w:ascii="Calibri" w:hAnsi="Calibri" w:cs="Calibri"/>
          <w:iCs/>
        </w:rPr>
        <w:t>BROWN asked after the previous preauthorized debit agreements would be re-instated as it was an important service for our members. TURNER noted this has been raised to Alumo.</w:t>
      </w:r>
    </w:p>
    <w:p w14:paraId="4EBC7544" w14:textId="4ABEF0C8" w:rsidR="00F94772" w:rsidRPr="00F94772" w:rsidRDefault="00F94772" w:rsidP="00F94772">
      <w:pPr>
        <w:pStyle w:val="ListParagraph"/>
        <w:spacing w:before="0"/>
        <w:rPr>
          <w:rFonts w:ascii="Calibri" w:hAnsi="Calibri" w:cs="Calibri"/>
          <w:i/>
        </w:rPr>
      </w:pPr>
      <w:r w:rsidRPr="00F94772">
        <w:rPr>
          <w:rFonts w:ascii="Calibri" w:hAnsi="Calibri" w:cs="Calibri"/>
          <w:i/>
        </w:rPr>
        <w:t xml:space="preserve">Moved: </w:t>
      </w:r>
      <w:r w:rsidR="00380D5A">
        <w:rPr>
          <w:rFonts w:ascii="Calibri" w:hAnsi="Calibri" w:cs="Calibri"/>
          <w:i/>
        </w:rPr>
        <w:t>BROWN</w:t>
      </w:r>
      <w:r>
        <w:rPr>
          <w:rFonts w:ascii="Calibri" w:hAnsi="Calibri" w:cs="Calibri"/>
          <w:i/>
        </w:rPr>
        <w:t xml:space="preserve"> </w:t>
      </w:r>
      <w:r w:rsidR="00380D5A">
        <w:rPr>
          <w:rFonts w:ascii="Calibri" w:hAnsi="Calibri" w:cs="Calibri"/>
          <w:i/>
        </w:rPr>
        <w:tab/>
      </w:r>
      <w:r w:rsidRPr="00F94772">
        <w:rPr>
          <w:rFonts w:ascii="Calibri" w:hAnsi="Calibri" w:cs="Calibri"/>
          <w:i/>
        </w:rPr>
        <w:t>Seconded:</w:t>
      </w:r>
      <w:r w:rsidR="00380D5A">
        <w:rPr>
          <w:rFonts w:ascii="Calibri" w:hAnsi="Calibri" w:cs="Calibri"/>
          <w:i/>
        </w:rPr>
        <w:t xml:space="preserve"> BACKHAUS</w:t>
      </w:r>
    </w:p>
    <w:p w14:paraId="3271E61A" w14:textId="2EEB9F79" w:rsidR="00F94772" w:rsidRPr="00F94772" w:rsidRDefault="00F94772" w:rsidP="00F94772">
      <w:pPr>
        <w:pStyle w:val="ListParagraph"/>
        <w:rPr>
          <w:rFonts w:asciiTheme="minorHAnsi" w:hAnsiTheme="minorHAnsi" w:cstheme="minorHAnsi"/>
        </w:rPr>
      </w:pPr>
      <w:r w:rsidRPr="00F94772">
        <w:rPr>
          <w:rFonts w:ascii="Calibri" w:hAnsi="Calibri" w:cs="Calibri"/>
          <w:i/>
        </w:rPr>
        <w:t>CARRIED</w:t>
      </w:r>
    </w:p>
    <w:p w14:paraId="20DA257E" w14:textId="3EDDE7EA" w:rsidR="006F2FC0" w:rsidRDefault="00312F6E" w:rsidP="006F2FC0">
      <w:pPr>
        <w:rPr>
          <w:rFonts w:asciiTheme="minorHAnsi" w:hAnsiTheme="minorHAnsi" w:cstheme="minorHAnsi"/>
        </w:rPr>
      </w:pPr>
      <w:r>
        <w:rPr>
          <w:rFonts w:asciiTheme="minorHAnsi" w:hAnsiTheme="minorHAnsi" w:cstheme="minorHAnsi"/>
          <w:sz w:val="24"/>
          <w:szCs w:val="24"/>
        </w:rPr>
        <w:t>6:30</w:t>
      </w:r>
      <w:r>
        <w:rPr>
          <w:rFonts w:asciiTheme="minorHAnsi" w:hAnsiTheme="minorHAnsi" w:cstheme="minorHAnsi"/>
          <w:sz w:val="24"/>
          <w:szCs w:val="24"/>
        </w:rPr>
        <w:tab/>
        <w:t>10</w:t>
      </w:r>
      <w:r w:rsidR="006F2FC0">
        <w:rPr>
          <w:rFonts w:asciiTheme="minorHAnsi" w:hAnsiTheme="minorHAnsi" w:cstheme="minorHAnsi"/>
          <w:sz w:val="24"/>
          <w:szCs w:val="24"/>
        </w:rPr>
        <w:t xml:space="preserve">. Bylaw </w:t>
      </w:r>
      <w:r w:rsidR="006F2FC0" w:rsidRPr="006F2FC0">
        <w:rPr>
          <w:rFonts w:asciiTheme="minorHAnsi" w:hAnsiTheme="minorHAnsi" w:cstheme="minorHAnsi"/>
          <w:sz w:val="24"/>
          <w:szCs w:val="24"/>
        </w:rPr>
        <w:t>Amendments (</w:t>
      </w:r>
      <w:r w:rsidR="006F2FC0" w:rsidRPr="00983BDB">
        <w:rPr>
          <w:rFonts w:asciiTheme="minorHAnsi" w:hAnsiTheme="minorHAnsi" w:cstheme="minorHAnsi"/>
          <w:sz w:val="24"/>
          <w:szCs w:val="24"/>
        </w:rPr>
        <w:t>Appendix</w:t>
      </w:r>
      <w:r w:rsidR="006F2FC0" w:rsidRPr="00983BDB">
        <w:rPr>
          <w:rFonts w:asciiTheme="minorHAnsi" w:hAnsiTheme="minorHAnsi" w:cstheme="minorHAnsi"/>
        </w:rPr>
        <w:t xml:space="preserve"> A</w:t>
      </w:r>
      <w:r w:rsidR="00724886">
        <w:rPr>
          <w:rFonts w:asciiTheme="minorHAnsi" w:hAnsiTheme="minorHAnsi" w:cstheme="minorHAnsi"/>
        </w:rPr>
        <w:t xml:space="preserve"> </w:t>
      </w:r>
      <w:r w:rsidR="00A747D1">
        <w:rPr>
          <w:rFonts w:asciiTheme="minorHAnsi" w:hAnsiTheme="minorHAnsi" w:cstheme="minorHAnsi"/>
        </w:rPr>
        <w:t>below</w:t>
      </w:r>
      <w:r w:rsidR="006F2FC0" w:rsidRPr="00983BDB">
        <w:rPr>
          <w:rFonts w:asciiTheme="minorHAnsi" w:hAnsiTheme="minorHAnsi" w:cstheme="minorHAnsi"/>
        </w:rPr>
        <w:t>)</w:t>
      </w:r>
    </w:p>
    <w:p w14:paraId="13F6F1C7" w14:textId="77777777" w:rsidR="00F94772" w:rsidRDefault="003A6ACC" w:rsidP="003A6ACC">
      <w:pPr>
        <w:ind w:left="720"/>
        <w:rPr>
          <w:rFonts w:asciiTheme="minorHAnsi" w:hAnsiTheme="minorHAnsi" w:cstheme="minorHAnsi"/>
          <w:iCs/>
        </w:rPr>
      </w:pPr>
      <w:r w:rsidRPr="006F2FC0">
        <w:rPr>
          <w:rFonts w:asciiTheme="minorHAnsi" w:hAnsiTheme="minorHAnsi" w:cstheme="minorHAnsi"/>
          <w:i/>
        </w:rPr>
        <w:t xml:space="preserve">Motion: to approve </w:t>
      </w:r>
      <w:r>
        <w:rPr>
          <w:rFonts w:asciiTheme="minorHAnsi" w:hAnsiTheme="minorHAnsi" w:cstheme="minorHAnsi"/>
          <w:i/>
        </w:rPr>
        <w:t>the amendments to the GSS bylaws</w:t>
      </w:r>
      <w:r w:rsidRPr="006F2FC0">
        <w:rPr>
          <w:rFonts w:asciiTheme="minorHAnsi" w:hAnsiTheme="minorHAnsi" w:cstheme="minorHAnsi"/>
          <w:i/>
        </w:rPr>
        <w:t xml:space="preserve"> as presented.</w:t>
      </w:r>
      <w:r w:rsidR="00F94772">
        <w:rPr>
          <w:rFonts w:asciiTheme="minorHAnsi" w:hAnsiTheme="minorHAnsi" w:cstheme="minorHAnsi"/>
          <w:i/>
        </w:rPr>
        <w:br/>
      </w:r>
      <w:r w:rsidR="00F94772">
        <w:rPr>
          <w:rFonts w:asciiTheme="minorHAnsi" w:hAnsiTheme="minorHAnsi" w:cstheme="minorHAnsi"/>
          <w:iCs/>
        </w:rPr>
        <w:t>Discussion:</w:t>
      </w:r>
    </w:p>
    <w:p w14:paraId="14FCE34F" w14:textId="065BF55B" w:rsidR="00F94772" w:rsidRPr="003A6ACC" w:rsidRDefault="003A6ACC" w:rsidP="00F94772">
      <w:pPr>
        <w:ind w:left="720"/>
        <w:rPr>
          <w:rFonts w:asciiTheme="minorHAnsi" w:hAnsiTheme="minorHAnsi" w:cstheme="minorHAnsi"/>
        </w:rPr>
      </w:pPr>
      <w:r w:rsidRPr="006F2FC0">
        <w:rPr>
          <w:rFonts w:asciiTheme="minorHAnsi" w:hAnsiTheme="minorHAnsi" w:cstheme="minorHAnsi"/>
        </w:rPr>
        <w:lastRenderedPageBreak/>
        <w:br/>
        <w:t>Moved:   Executive Board</w:t>
      </w:r>
      <w:r w:rsidR="00C115FF">
        <w:rPr>
          <w:rFonts w:asciiTheme="minorHAnsi" w:hAnsiTheme="minorHAnsi" w:cstheme="minorHAnsi"/>
        </w:rPr>
        <w:t>/Bylaw and Policy Committee</w:t>
      </w:r>
      <w:r w:rsidRPr="006F2FC0">
        <w:rPr>
          <w:rFonts w:asciiTheme="minorHAnsi" w:hAnsiTheme="minorHAnsi" w:cstheme="minorHAnsi"/>
        </w:rPr>
        <w:tab/>
        <w:t xml:space="preserve">Seconded: </w:t>
      </w:r>
      <w:r w:rsidR="00110F13">
        <w:rPr>
          <w:rFonts w:asciiTheme="minorHAnsi" w:hAnsiTheme="minorHAnsi" w:cstheme="minorHAnsi"/>
        </w:rPr>
        <w:t>BROWN</w:t>
      </w:r>
      <w:r w:rsidR="00F94772">
        <w:rPr>
          <w:rFonts w:asciiTheme="minorHAnsi" w:hAnsiTheme="minorHAnsi" w:cstheme="minorHAnsi"/>
        </w:rPr>
        <w:br/>
        <w:t>CARRIED</w:t>
      </w:r>
    </w:p>
    <w:p w14:paraId="1E8F7A03" w14:textId="77777777" w:rsidR="006F2FC0" w:rsidRDefault="00312F6E" w:rsidP="006F2FC0">
      <w:pPr>
        <w:rPr>
          <w:rFonts w:asciiTheme="minorHAnsi" w:hAnsiTheme="minorHAnsi" w:cstheme="minorHAnsi"/>
          <w:sz w:val="24"/>
          <w:szCs w:val="24"/>
        </w:rPr>
      </w:pPr>
      <w:r>
        <w:rPr>
          <w:rFonts w:asciiTheme="minorHAnsi" w:hAnsiTheme="minorHAnsi" w:cstheme="minorHAnsi"/>
          <w:sz w:val="24"/>
          <w:szCs w:val="24"/>
        </w:rPr>
        <w:t>6:50</w:t>
      </w:r>
      <w:r>
        <w:rPr>
          <w:rFonts w:asciiTheme="minorHAnsi" w:hAnsiTheme="minorHAnsi" w:cstheme="minorHAnsi"/>
          <w:sz w:val="24"/>
          <w:szCs w:val="24"/>
        </w:rPr>
        <w:tab/>
        <w:t>11</w:t>
      </w:r>
      <w:r w:rsidR="006F2FC0">
        <w:rPr>
          <w:rFonts w:asciiTheme="minorHAnsi" w:hAnsiTheme="minorHAnsi" w:cstheme="minorHAnsi"/>
          <w:sz w:val="24"/>
          <w:szCs w:val="24"/>
        </w:rPr>
        <w:t>. Other Business (with notice of agenda item) and announcements</w:t>
      </w:r>
    </w:p>
    <w:p w14:paraId="014887B5" w14:textId="77777777" w:rsidR="003A6ACC" w:rsidRDefault="00312F6E" w:rsidP="006F2FC0">
      <w:pPr>
        <w:rPr>
          <w:rFonts w:asciiTheme="minorHAnsi" w:hAnsiTheme="minorHAnsi" w:cstheme="minorHAnsi"/>
          <w:sz w:val="24"/>
          <w:szCs w:val="24"/>
        </w:rPr>
      </w:pPr>
      <w:r>
        <w:rPr>
          <w:rFonts w:asciiTheme="minorHAnsi" w:hAnsiTheme="minorHAnsi" w:cstheme="minorHAnsi"/>
          <w:sz w:val="24"/>
          <w:szCs w:val="24"/>
        </w:rPr>
        <w:t>7:00</w:t>
      </w:r>
      <w:r>
        <w:rPr>
          <w:rFonts w:asciiTheme="minorHAnsi" w:hAnsiTheme="minorHAnsi" w:cstheme="minorHAnsi"/>
          <w:sz w:val="24"/>
          <w:szCs w:val="24"/>
        </w:rPr>
        <w:tab/>
        <w:t>12</w:t>
      </w:r>
      <w:r w:rsidR="006F2FC0">
        <w:rPr>
          <w:rFonts w:asciiTheme="minorHAnsi" w:hAnsiTheme="minorHAnsi" w:cstheme="minorHAnsi"/>
          <w:sz w:val="24"/>
          <w:szCs w:val="24"/>
        </w:rPr>
        <w:t>. Adjournment</w:t>
      </w:r>
    </w:p>
    <w:p w14:paraId="568ACA39" w14:textId="62204EAA" w:rsidR="008C6C16" w:rsidRDefault="008C6C16" w:rsidP="008C6C16">
      <w:pPr>
        <w:ind w:left="720"/>
        <w:rPr>
          <w:rFonts w:asciiTheme="minorHAnsi" w:hAnsiTheme="minorHAnsi" w:cstheme="minorHAnsi"/>
        </w:rPr>
      </w:pPr>
      <w:r w:rsidRPr="006F2FC0">
        <w:rPr>
          <w:rFonts w:asciiTheme="minorHAnsi" w:hAnsiTheme="minorHAnsi" w:cstheme="minorHAnsi"/>
          <w:i/>
        </w:rPr>
        <w:t xml:space="preserve">Motion: to </w:t>
      </w:r>
      <w:r>
        <w:rPr>
          <w:rFonts w:asciiTheme="minorHAnsi" w:hAnsiTheme="minorHAnsi" w:cstheme="minorHAnsi"/>
          <w:i/>
        </w:rPr>
        <w:t>adjourned the meeting</w:t>
      </w:r>
      <w:r w:rsidR="00182182">
        <w:rPr>
          <w:rFonts w:asciiTheme="minorHAnsi" w:hAnsiTheme="minorHAnsi" w:cstheme="minorHAnsi"/>
          <w:i/>
        </w:rPr>
        <w:t xml:space="preserve"> at 6pm</w:t>
      </w:r>
      <w:r>
        <w:rPr>
          <w:rFonts w:asciiTheme="minorHAnsi" w:hAnsiTheme="minorHAnsi" w:cstheme="minorHAnsi"/>
          <w:i/>
        </w:rPr>
        <w:t>.</w:t>
      </w:r>
      <w:r w:rsidRPr="006F2FC0">
        <w:rPr>
          <w:rFonts w:asciiTheme="minorHAnsi" w:hAnsiTheme="minorHAnsi" w:cstheme="minorHAnsi"/>
        </w:rPr>
        <w:br/>
        <w:t>Moved:</w:t>
      </w:r>
      <w:r>
        <w:rPr>
          <w:rFonts w:asciiTheme="minorHAnsi" w:hAnsiTheme="minorHAnsi" w:cstheme="minorHAnsi"/>
        </w:rPr>
        <w:t xml:space="preserve"> </w:t>
      </w:r>
      <w:r w:rsidR="00182182">
        <w:rPr>
          <w:rFonts w:asciiTheme="minorHAnsi" w:hAnsiTheme="minorHAnsi" w:cstheme="minorHAnsi"/>
        </w:rPr>
        <w:t>BERTUOL GARCIA</w:t>
      </w:r>
      <w:r w:rsidRPr="006F2FC0">
        <w:rPr>
          <w:rFonts w:asciiTheme="minorHAnsi" w:hAnsiTheme="minorHAnsi" w:cstheme="minorHAnsi"/>
        </w:rPr>
        <w:t xml:space="preserve">   </w:t>
      </w:r>
      <w:r w:rsidRPr="006F2FC0">
        <w:rPr>
          <w:rFonts w:asciiTheme="minorHAnsi" w:hAnsiTheme="minorHAnsi" w:cstheme="minorHAnsi"/>
        </w:rPr>
        <w:tab/>
        <w:t xml:space="preserve">Seconded: </w:t>
      </w:r>
      <w:r w:rsidR="00182182">
        <w:rPr>
          <w:rFonts w:asciiTheme="minorHAnsi" w:hAnsiTheme="minorHAnsi" w:cstheme="minorHAnsi"/>
        </w:rPr>
        <w:t>BURTON</w:t>
      </w:r>
      <w:r w:rsidR="00F94772">
        <w:rPr>
          <w:rFonts w:asciiTheme="minorHAnsi" w:hAnsiTheme="minorHAnsi" w:cstheme="minorHAnsi"/>
        </w:rPr>
        <w:br/>
        <w:t>CARRIED</w:t>
      </w:r>
    </w:p>
    <w:p w14:paraId="39F35D41" w14:textId="49AC2023" w:rsidR="00F94772" w:rsidRDefault="00384566" w:rsidP="008C6C16">
      <w:pPr>
        <w:ind w:left="720"/>
        <w:rPr>
          <w:rFonts w:asciiTheme="minorHAnsi" w:hAnsiTheme="minorHAnsi" w:cstheme="minorHAnsi"/>
        </w:rPr>
      </w:pPr>
      <w:r>
        <w:rPr>
          <w:noProof/>
        </w:rPr>
        <w:pict w14:anchorId="71174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Signature Line, Unsigned" style="position:absolute;left:0;text-align:left;margin-left:284.6pt;margin-top:8.5pt;width:192pt;height:96pt;z-index:-251658752;mso-position-horizontal-relative:margin;mso-position-vertical-relative:text" wrapcoords="759 8606 675 11138 -84 11981 1012 14006 844 14344 759 17381 7256 17381 7425 16706 6328 14006 21431 12150 21516 11812 10716 11306 2025 8606 759 8606">
            <v:imagedata r:id="rId22" o:title=""/>
            <o:lock v:ext="edit" ungrouping="t" rotation="t" cropping="t" verticies="t" text="t" grouping="t"/>
            <o:signatureline v:ext="edit" id="{6D68E29B-7173-441B-9828-1A978F566A0C}" provid="{00000000-0000-0000-0000-000000000000}" o:suggestedsigner="Kyla Turner" o:suggestedsigner2="GSS Executive Director" issignatureline="t"/>
            <w10:wrap type="tight" anchorx="margin"/>
          </v:shape>
        </w:pict>
      </w:r>
      <w:r w:rsidR="007E6AEB">
        <w:pict w14:anchorId="01B256EB">
          <v:shape id="_x0000_i1025" type="#_x0000_t75" alt="Signature Line, Unsigned" style="width:193.5pt;height:94.5pt">
            <v:imagedata r:id="rId23" o:title=""/>
            <o:lock v:ext="edit" ungrouping="t" rotation="t" cropping="t" verticies="t" text="t" grouping="t"/>
            <o:signatureline v:ext="edit" id="{5F528F9D-65D2-4889-A251-DCF1EC0A0F39}" provid="{00000000-0000-0000-0000-000000000000}" o:suggestedsigner="Rosemary WEBB" o:suggestedsigner2="GSS Chair 2025-26" issignatureline="t"/>
          </v:shape>
        </w:pict>
      </w:r>
    </w:p>
    <w:p w14:paraId="408332DB" w14:textId="5E1ADBDE" w:rsidR="003A6ACC" w:rsidRDefault="00F94772" w:rsidP="003A6ACC">
      <w:pPr>
        <w:jc w:val="center"/>
        <w:rPr>
          <w:rFonts w:asciiTheme="minorHAnsi" w:hAnsiTheme="minorHAnsi" w:cstheme="minorHAnsi"/>
          <w:b/>
          <w:sz w:val="48"/>
          <w:szCs w:val="48"/>
        </w:rPr>
      </w:pPr>
      <w:r>
        <w:rPr>
          <w:rFonts w:asciiTheme="minorHAnsi" w:hAnsiTheme="minorHAnsi" w:cstheme="minorHAnsi"/>
          <w:b/>
          <w:sz w:val="48"/>
          <w:szCs w:val="48"/>
        </w:rPr>
        <w:t>A</w:t>
      </w:r>
      <w:r w:rsidR="003A6ACC" w:rsidRPr="003A6ACC">
        <w:rPr>
          <w:rFonts w:asciiTheme="minorHAnsi" w:hAnsiTheme="minorHAnsi" w:cstheme="minorHAnsi"/>
          <w:b/>
          <w:sz w:val="48"/>
          <w:szCs w:val="48"/>
        </w:rPr>
        <w:t>ppendix A: Bylaw amendments</w:t>
      </w:r>
    </w:p>
    <w:p w14:paraId="0442D0D5" w14:textId="1BB042B9" w:rsidR="003A6ACC" w:rsidRPr="00150BC8" w:rsidRDefault="00732500" w:rsidP="003A6ACC">
      <w:pPr>
        <w:rPr>
          <w:rFonts w:asciiTheme="minorHAnsi" w:hAnsiTheme="minorHAnsi" w:cstheme="minorHAnsi"/>
          <w:sz w:val="24"/>
          <w:szCs w:val="24"/>
        </w:rPr>
      </w:pPr>
      <w:r w:rsidRPr="00150BC8">
        <w:rPr>
          <w:rFonts w:asciiTheme="minorHAnsi" w:hAnsiTheme="minorHAnsi" w:cstheme="minorHAnsi"/>
          <w:sz w:val="24"/>
          <w:szCs w:val="24"/>
        </w:rPr>
        <w:t>Note: Additions to the existing bylaws are in yellow highlight. Deletions are struck through.</w:t>
      </w:r>
      <w:r w:rsidR="00150BC8" w:rsidRPr="00150BC8">
        <w:rPr>
          <w:rFonts w:asciiTheme="minorHAnsi" w:hAnsiTheme="minorHAnsi" w:cstheme="minorHAnsi"/>
          <w:sz w:val="24"/>
          <w:szCs w:val="24"/>
        </w:rPr>
        <w:t xml:space="preserve"> Numbering changes, where required are in yellow highlight.</w:t>
      </w:r>
    </w:p>
    <w:p w14:paraId="16BC8513" w14:textId="77777777" w:rsidR="00355D24" w:rsidRDefault="00355D24" w:rsidP="00355D24">
      <w:pPr>
        <w:pStyle w:val="paragraph"/>
        <w:spacing w:before="0" w:beforeAutospacing="0" w:after="0" w:afterAutospacing="0"/>
        <w:ind w:firstLine="720"/>
        <w:textAlignment w:val="baseline"/>
        <w:rPr>
          <w:rStyle w:val="normaltextrun"/>
          <w:rFonts w:ascii="Calibri" w:eastAsiaTheme="majorEastAsia" w:hAnsi="Calibri" w:cs="Calibri"/>
          <w:sz w:val="22"/>
          <w:szCs w:val="22"/>
        </w:rPr>
      </w:pPr>
    </w:p>
    <w:p w14:paraId="0311D4A7" w14:textId="6B2B6C7F" w:rsidR="00355D24" w:rsidRPr="00355D24" w:rsidRDefault="00355D24" w:rsidP="00355D24">
      <w:pPr>
        <w:pStyle w:val="Heading2"/>
        <w:rPr>
          <w:rStyle w:val="normaltextrun"/>
          <w:rFonts w:ascii="Segoe UI" w:hAnsi="Segoe UI" w:cs="Segoe UI"/>
          <w:color w:val="000000" w:themeColor="text1"/>
          <w:sz w:val="18"/>
          <w:szCs w:val="18"/>
        </w:rPr>
      </w:pPr>
      <w:r w:rsidRPr="00355D24">
        <w:rPr>
          <w:rStyle w:val="normaltextrun"/>
          <w:rFonts w:ascii="Calibri" w:hAnsi="Calibri" w:cs="Calibri"/>
          <w:color w:val="000000" w:themeColor="text1"/>
          <w:sz w:val="22"/>
          <w:szCs w:val="22"/>
        </w:rPr>
        <w:t>Bylaw 4.9b – pronouns update </w:t>
      </w:r>
      <w:r w:rsidRPr="00355D24">
        <w:rPr>
          <w:rStyle w:val="eop"/>
          <w:rFonts w:ascii="Calibri" w:hAnsi="Calibri" w:cs="Calibri"/>
          <w:color w:val="000000" w:themeColor="text1"/>
          <w:sz w:val="22"/>
          <w:szCs w:val="22"/>
        </w:rPr>
        <w:t> </w:t>
      </w:r>
    </w:p>
    <w:p w14:paraId="11CA8957" w14:textId="5949E638" w:rsidR="00355D24" w:rsidRDefault="00355D24" w:rsidP="00355D24">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eastAsiaTheme="majorEastAsia" w:hAnsi="Calibri" w:cs="Calibri"/>
          <w:sz w:val="22"/>
          <w:szCs w:val="22"/>
        </w:rPr>
        <w:t>Current language:  </w:t>
      </w:r>
      <w:r>
        <w:rPr>
          <w:rStyle w:val="eop"/>
          <w:rFonts w:ascii="Calibri" w:eastAsiaTheme="majorEastAsia" w:hAnsi="Calibri" w:cs="Calibri"/>
          <w:sz w:val="22"/>
          <w:szCs w:val="22"/>
        </w:rPr>
        <w:t> </w:t>
      </w:r>
    </w:p>
    <w:p w14:paraId="22038E26" w14:textId="77777777" w:rsidR="00355D24" w:rsidRDefault="00355D24" w:rsidP="00355D24">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w:eastAsiaTheme="majorEastAsia" w:hAnsi="Calibri" w:cs="Calibri"/>
          <w:sz w:val="22"/>
          <w:szCs w:val="22"/>
        </w:rPr>
        <w:t>4.9 Voting and Ballots: </w:t>
      </w:r>
      <w:r>
        <w:rPr>
          <w:rStyle w:val="eop"/>
          <w:rFonts w:ascii="Calibri" w:eastAsiaTheme="majorEastAsia" w:hAnsi="Calibri" w:cs="Calibri"/>
          <w:sz w:val="22"/>
          <w:szCs w:val="22"/>
        </w:rPr>
        <w:t> </w:t>
      </w:r>
    </w:p>
    <w:p w14:paraId="7D70FC7A" w14:textId="77777777" w:rsidR="00355D24" w:rsidRDefault="00355D24" w:rsidP="00355D24">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eastAsiaTheme="majorEastAsia" w:hAnsi="Calibri" w:cs="Calibri"/>
          <w:sz w:val="22"/>
          <w:szCs w:val="22"/>
        </w:rPr>
        <w:t xml:space="preserve">b. Referenda ballots shall contain the question to be decided and provision for the member to record </w:t>
      </w:r>
      <w:r w:rsidRPr="00355D24">
        <w:rPr>
          <w:rStyle w:val="normaltextrun"/>
          <w:rFonts w:ascii="Calibri" w:eastAsiaTheme="majorEastAsia" w:hAnsi="Calibri" w:cs="Calibri"/>
          <w:strike/>
          <w:color w:val="000000" w:themeColor="text1"/>
          <w:sz w:val="22"/>
          <w:szCs w:val="22"/>
        </w:rPr>
        <w:t>his/her</w:t>
      </w:r>
      <w:r w:rsidRPr="00355D24">
        <w:rPr>
          <w:rStyle w:val="normaltextrun"/>
          <w:rFonts w:ascii="Calibri" w:eastAsiaTheme="majorEastAsia" w:hAnsi="Calibri" w:cs="Calibri"/>
          <w:color w:val="000000" w:themeColor="text1"/>
          <w:sz w:val="22"/>
          <w:szCs w:val="22"/>
        </w:rPr>
        <w:t xml:space="preserve"> </w:t>
      </w:r>
      <w:r>
        <w:rPr>
          <w:rStyle w:val="normaltextrun"/>
          <w:rFonts w:ascii="Calibri" w:eastAsiaTheme="majorEastAsia" w:hAnsi="Calibri" w:cs="Calibri"/>
          <w:sz w:val="22"/>
          <w:szCs w:val="22"/>
        </w:rPr>
        <w:t>vote. </w:t>
      </w:r>
      <w:r>
        <w:rPr>
          <w:rStyle w:val="eop"/>
          <w:rFonts w:ascii="Calibri" w:eastAsiaTheme="majorEastAsia" w:hAnsi="Calibri" w:cs="Calibri"/>
          <w:sz w:val="22"/>
          <w:szCs w:val="22"/>
        </w:rPr>
        <w:t> </w:t>
      </w:r>
    </w:p>
    <w:p w14:paraId="7292C8C2" w14:textId="77777777" w:rsidR="00355D24" w:rsidRDefault="00355D24" w:rsidP="00355D24">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042C9ECF" w14:textId="77777777" w:rsidR="00355D24" w:rsidRDefault="00355D24" w:rsidP="00355D24">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eastAsiaTheme="majorEastAsia" w:hAnsi="Calibri" w:cs="Calibri"/>
          <w:sz w:val="22"/>
          <w:szCs w:val="22"/>
        </w:rPr>
        <w:t>Proposed language: </w:t>
      </w:r>
      <w:r>
        <w:rPr>
          <w:rStyle w:val="eop"/>
          <w:rFonts w:ascii="Calibri" w:eastAsiaTheme="majorEastAsia" w:hAnsi="Calibri" w:cs="Calibri"/>
          <w:sz w:val="22"/>
          <w:szCs w:val="22"/>
        </w:rPr>
        <w:t> </w:t>
      </w:r>
    </w:p>
    <w:p w14:paraId="3ED52711" w14:textId="77777777" w:rsidR="00355D24" w:rsidRDefault="00355D24" w:rsidP="00355D24">
      <w:pPr>
        <w:pStyle w:val="paragraph"/>
        <w:spacing w:before="0" w:beforeAutospacing="0" w:after="0" w:afterAutospacing="0"/>
        <w:ind w:firstLine="1440"/>
        <w:textAlignment w:val="baseline"/>
        <w:rPr>
          <w:rFonts w:ascii="Segoe UI" w:hAnsi="Segoe UI" w:cs="Segoe UI"/>
          <w:sz w:val="18"/>
          <w:szCs w:val="18"/>
        </w:rPr>
      </w:pPr>
      <w:r>
        <w:rPr>
          <w:rStyle w:val="normaltextrun"/>
          <w:rFonts w:ascii="Calibri" w:eastAsiaTheme="majorEastAsia" w:hAnsi="Calibri" w:cs="Calibri"/>
          <w:sz w:val="22"/>
          <w:szCs w:val="22"/>
        </w:rPr>
        <w:t>4.9 Voting and Ballots: </w:t>
      </w:r>
      <w:r>
        <w:rPr>
          <w:rStyle w:val="eop"/>
          <w:rFonts w:ascii="Calibri" w:eastAsiaTheme="majorEastAsia" w:hAnsi="Calibri" w:cs="Calibri"/>
          <w:sz w:val="22"/>
          <w:szCs w:val="22"/>
        </w:rPr>
        <w:t> </w:t>
      </w:r>
    </w:p>
    <w:p w14:paraId="1248960A" w14:textId="77777777" w:rsidR="00355D24" w:rsidRDefault="00355D24" w:rsidP="00355D24">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eastAsiaTheme="majorEastAsia" w:hAnsi="Calibri" w:cs="Calibri"/>
          <w:sz w:val="22"/>
          <w:szCs w:val="22"/>
        </w:rPr>
        <w:t xml:space="preserve">b. Referenda ballots shall contain the question to be decided and provision for the member to record </w:t>
      </w:r>
      <w:r w:rsidRPr="00355D24">
        <w:rPr>
          <w:rStyle w:val="normaltextrun"/>
          <w:rFonts w:ascii="Calibri" w:eastAsiaTheme="majorEastAsia" w:hAnsi="Calibri" w:cs="Calibri"/>
          <w:color w:val="000000" w:themeColor="text1"/>
          <w:sz w:val="22"/>
          <w:szCs w:val="22"/>
          <w:highlight w:val="yellow"/>
        </w:rPr>
        <w:t>their</w:t>
      </w:r>
      <w:r>
        <w:rPr>
          <w:rStyle w:val="normaltextrun"/>
          <w:rFonts w:ascii="Calibri" w:eastAsiaTheme="majorEastAsia" w:hAnsi="Calibri" w:cs="Calibri"/>
          <w:sz w:val="22"/>
          <w:szCs w:val="22"/>
        </w:rPr>
        <w:t xml:space="preserve"> vote. </w:t>
      </w:r>
      <w:r>
        <w:rPr>
          <w:rStyle w:val="eop"/>
          <w:rFonts w:ascii="Calibri" w:eastAsiaTheme="majorEastAsia" w:hAnsi="Calibri" w:cs="Calibri"/>
          <w:sz w:val="22"/>
          <w:szCs w:val="22"/>
        </w:rPr>
        <w:t> </w:t>
      </w:r>
    </w:p>
    <w:p w14:paraId="44F41C09" w14:textId="77777777" w:rsidR="00355D24" w:rsidRPr="0049000E" w:rsidRDefault="00355D24" w:rsidP="00355D24">
      <w:pPr>
        <w:pStyle w:val="Heading2"/>
        <w:rPr>
          <w:rFonts w:ascii="Segoe UI" w:hAnsi="Segoe UI" w:cs="Segoe UI"/>
          <w:color w:val="000000" w:themeColor="text1"/>
          <w:sz w:val="18"/>
          <w:szCs w:val="18"/>
        </w:rPr>
      </w:pPr>
      <w:r w:rsidRPr="0049000E">
        <w:rPr>
          <w:rStyle w:val="normaltextrun"/>
          <w:rFonts w:ascii="Calibri" w:hAnsi="Calibri" w:cs="Calibri"/>
          <w:color w:val="000000" w:themeColor="text1"/>
          <w:sz w:val="22"/>
          <w:szCs w:val="22"/>
        </w:rPr>
        <w:t>Bylaw 14.b.ii – pronouns update </w:t>
      </w:r>
      <w:r w:rsidRPr="0049000E">
        <w:rPr>
          <w:rStyle w:val="eop"/>
          <w:rFonts w:ascii="Calibri" w:hAnsi="Calibri" w:cs="Calibri"/>
          <w:color w:val="000000" w:themeColor="text1"/>
          <w:sz w:val="22"/>
          <w:szCs w:val="22"/>
        </w:rPr>
        <w:t> </w:t>
      </w:r>
    </w:p>
    <w:p w14:paraId="63E4646D" w14:textId="77777777" w:rsidR="00355D24" w:rsidRDefault="00355D24" w:rsidP="00355D24">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eastAsiaTheme="majorEastAsia" w:hAnsi="Calibri" w:cs="Calibri"/>
          <w:sz w:val="22"/>
          <w:szCs w:val="22"/>
        </w:rPr>
        <w:t>Current language:  </w:t>
      </w:r>
      <w:r>
        <w:rPr>
          <w:rStyle w:val="eop"/>
          <w:rFonts w:ascii="Calibri" w:eastAsiaTheme="majorEastAsia" w:hAnsi="Calibri" w:cs="Calibri"/>
          <w:sz w:val="22"/>
          <w:szCs w:val="22"/>
        </w:rPr>
        <w:t> </w:t>
      </w:r>
    </w:p>
    <w:p w14:paraId="4BED9DA9" w14:textId="77777777" w:rsidR="00355D24" w:rsidRDefault="00355D24" w:rsidP="00355D24">
      <w:pPr>
        <w:pStyle w:val="paragraph"/>
        <w:spacing w:before="0" w:beforeAutospacing="0" w:after="0" w:afterAutospacing="0"/>
        <w:ind w:firstLine="1440"/>
        <w:textAlignment w:val="baseline"/>
        <w:rPr>
          <w:rFonts w:ascii="Segoe UI" w:hAnsi="Segoe UI" w:cs="Segoe UI"/>
          <w:sz w:val="18"/>
          <w:szCs w:val="18"/>
        </w:rPr>
      </w:pPr>
      <w:r>
        <w:rPr>
          <w:rStyle w:val="normaltextrun"/>
          <w:rFonts w:ascii="Calibri" w:eastAsiaTheme="majorEastAsia" w:hAnsi="Calibri" w:cs="Calibri"/>
          <w:sz w:val="22"/>
          <w:szCs w:val="22"/>
        </w:rPr>
        <w:t>14.2 Auditor and Audited Statements:  </w:t>
      </w:r>
      <w:r>
        <w:rPr>
          <w:rStyle w:val="eop"/>
          <w:rFonts w:ascii="Calibri" w:eastAsiaTheme="majorEastAsia" w:hAnsi="Calibri" w:cs="Calibri"/>
          <w:sz w:val="22"/>
          <w:szCs w:val="22"/>
        </w:rPr>
        <w:t> </w:t>
      </w:r>
    </w:p>
    <w:p w14:paraId="75C64418" w14:textId="77777777" w:rsidR="00355D24" w:rsidRDefault="00355D24" w:rsidP="00355D24">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w:eastAsiaTheme="majorEastAsia" w:hAnsi="Calibri" w:cs="Calibri"/>
          <w:sz w:val="22"/>
          <w:szCs w:val="22"/>
        </w:rPr>
        <w:t>b. The auditor:  </w:t>
      </w:r>
      <w:r>
        <w:rPr>
          <w:rStyle w:val="eop"/>
          <w:rFonts w:ascii="Calibri" w:eastAsiaTheme="majorEastAsia" w:hAnsi="Calibri" w:cs="Calibri"/>
          <w:sz w:val="22"/>
          <w:szCs w:val="22"/>
        </w:rPr>
        <w:t> </w:t>
      </w:r>
    </w:p>
    <w:p w14:paraId="522F358B" w14:textId="77777777" w:rsidR="00355D24" w:rsidRDefault="00355D24" w:rsidP="00355D24">
      <w:pPr>
        <w:pStyle w:val="paragraph"/>
        <w:spacing w:before="0" w:beforeAutospacing="0" w:after="0" w:afterAutospacing="0"/>
        <w:ind w:left="2160"/>
        <w:textAlignment w:val="baseline"/>
        <w:rPr>
          <w:rFonts w:ascii="Segoe UI" w:hAnsi="Segoe UI" w:cs="Segoe UI"/>
          <w:sz w:val="18"/>
          <w:szCs w:val="18"/>
        </w:rPr>
      </w:pPr>
      <w:r>
        <w:rPr>
          <w:rStyle w:val="normaltextrun"/>
          <w:rFonts w:ascii="Calibri" w:eastAsiaTheme="majorEastAsia" w:hAnsi="Calibri" w:cs="Calibri"/>
          <w:sz w:val="22"/>
          <w:szCs w:val="22"/>
        </w:rPr>
        <w:t>i. Has a right of access at all times to all documents and records of the Society; and  </w:t>
      </w:r>
      <w:r>
        <w:rPr>
          <w:rStyle w:val="eop"/>
          <w:rFonts w:ascii="Calibri" w:eastAsiaTheme="majorEastAsia" w:hAnsi="Calibri" w:cs="Calibri"/>
          <w:sz w:val="22"/>
          <w:szCs w:val="22"/>
        </w:rPr>
        <w:t> </w:t>
      </w:r>
    </w:p>
    <w:p w14:paraId="7825F3D4" w14:textId="77777777" w:rsidR="00355D24" w:rsidRDefault="00355D24" w:rsidP="00355D24">
      <w:pPr>
        <w:pStyle w:val="paragraph"/>
        <w:spacing w:before="0" w:beforeAutospacing="0" w:after="0" w:afterAutospacing="0"/>
        <w:ind w:left="2160"/>
        <w:textAlignment w:val="baseline"/>
        <w:rPr>
          <w:rFonts w:ascii="Segoe UI" w:hAnsi="Segoe UI" w:cs="Segoe UI"/>
          <w:sz w:val="18"/>
          <w:szCs w:val="18"/>
        </w:rPr>
      </w:pPr>
      <w:r>
        <w:rPr>
          <w:rStyle w:val="normaltextrun"/>
          <w:rFonts w:ascii="Calibri" w:eastAsiaTheme="majorEastAsia" w:hAnsi="Calibri" w:cs="Calibri"/>
          <w:sz w:val="22"/>
          <w:szCs w:val="22"/>
        </w:rPr>
        <w:t xml:space="preserve">ii. May require from the Executive Board, members, and staff of the Society such information and explanations as are necessary to enable </w:t>
      </w:r>
      <w:r w:rsidRPr="00355D24">
        <w:rPr>
          <w:rStyle w:val="normaltextrun"/>
          <w:rFonts w:ascii="Calibri" w:eastAsiaTheme="majorEastAsia" w:hAnsi="Calibri" w:cs="Calibri"/>
          <w:strike/>
          <w:color w:val="000000" w:themeColor="text1"/>
          <w:sz w:val="22"/>
          <w:szCs w:val="22"/>
        </w:rPr>
        <w:t>him/her</w:t>
      </w:r>
      <w:r w:rsidRPr="00355D24">
        <w:rPr>
          <w:rStyle w:val="normaltextrun"/>
          <w:rFonts w:ascii="Calibri" w:eastAsiaTheme="majorEastAsia" w:hAnsi="Calibri" w:cs="Calibri"/>
          <w:color w:val="000000" w:themeColor="text1"/>
          <w:sz w:val="22"/>
          <w:szCs w:val="22"/>
        </w:rPr>
        <w:t xml:space="preserve"> </w:t>
      </w:r>
      <w:r>
        <w:rPr>
          <w:rStyle w:val="normaltextrun"/>
          <w:rFonts w:ascii="Calibri" w:eastAsiaTheme="majorEastAsia" w:hAnsi="Calibri" w:cs="Calibri"/>
          <w:sz w:val="22"/>
          <w:szCs w:val="22"/>
        </w:rPr>
        <w:t>to report as required by the Societies Act, SBC 2015, c. 18.  </w:t>
      </w:r>
      <w:r>
        <w:rPr>
          <w:rStyle w:val="eop"/>
          <w:rFonts w:ascii="Calibri" w:eastAsiaTheme="majorEastAsia" w:hAnsi="Calibri" w:cs="Calibri"/>
          <w:sz w:val="22"/>
          <w:szCs w:val="22"/>
        </w:rPr>
        <w:t> </w:t>
      </w:r>
    </w:p>
    <w:p w14:paraId="63080027" w14:textId="77777777" w:rsidR="00355D24" w:rsidRDefault="00355D24" w:rsidP="00355D24">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eastAsiaTheme="majorEastAsia" w:hAnsi="Calibri" w:cs="Calibri"/>
          <w:sz w:val="22"/>
          <w:szCs w:val="22"/>
        </w:rPr>
        <w:lastRenderedPageBreak/>
        <w:t>Proposed language: </w:t>
      </w:r>
      <w:r>
        <w:rPr>
          <w:rStyle w:val="eop"/>
          <w:rFonts w:ascii="Calibri" w:eastAsiaTheme="majorEastAsia" w:hAnsi="Calibri" w:cs="Calibri"/>
          <w:sz w:val="22"/>
          <w:szCs w:val="22"/>
        </w:rPr>
        <w:t> </w:t>
      </w:r>
    </w:p>
    <w:p w14:paraId="44FAC6FD" w14:textId="77777777" w:rsidR="00355D24" w:rsidRDefault="00355D24" w:rsidP="00355D24">
      <w:pPr>
        <w:pStyle w:val="paragraph"/>
        <w:spacing w:before="0" w:beforeAutospacing="0" w:after="0" w:afterAutospacing="0"/>
        <w:ind w:left="2160"/>
        <w:textAlignment w:val="baseline"/>
        <w:rPr>
          <w:rFonts w:ascii="Segoe UI" w:hAnsi="Segoe UI" w:cs="Segoe UI"/>
          <w:sz w:val="18"/>
          <w:szCs w:val="18"/>
        </w:rPr>
      </w:pPr>
      <w:r>
        <w:rPr>
          <w:rStyle w:val="normaltextrun"/>
          <w:rFonts w:ascii="Calibri" w:eastAsiaTheme="majorEastAsia" w:hAnsi="Calibri" w:cs="Calibri"/>
          <w:color w:val="000000"/>
          <w:sz w:val="22"/>
          <w:szCs w:val="22"/>
          <w:shd w:val="clear" w:color="auto" w:fill="FFFFFF"/>
        </w:rPr>
        <w:t xml:space="preserve">ii. May require from the Executive Board, members, and staff of the Society such information and explanations as are necessary to enable </w:t>
      </w:r>
      <w:r w:rsidRPr="00355D24">
        <w:rPr>
          <w:rStyle w:val="normaltextrun"/>
          <w:rFonts w:ascii="Calibri" w:eastAsiaTheme="majorEastAsia" w:hAnsi="Calibri" w:cs="Calibri"/>
          <w:color w:val="000000" w:themeColor="text1"/>
          <w:sz w:val="22"/>
          <w:szCs w:val="22"/>
          <w:highlight w:val="yellow"/>
          <w:shd w:val="clear" w:color="auto" w:fill="FFFFFF"/>
        </w:rPr>
        <w:t>them</w:t>
      </w:r>
      <w:r>
        <w:rPr>
          <w:rStyle w:val="normaltextrun"/>
          <w:rFonts w:ascii="Calibri" w:eastAsiaTheme="majorEastAsia" w:hAnsi="Calibri" w:cs="Calibri"/>
          <w:color w:val="FF0000"/>
          <w:sz w:val="22"/>
          <w:szCs w:val="22"/>
          <w:shd w:val="clear" w:color="auto" w:fill="FFFFFF"/>
        </w:rPr>
        <w:t xml:space="preserve"> </w:t>
      </w:r>
      <w:r>
        <w:rPr>
          <w:rStyle w:val="normaltextrun"/>
          <w:rFonts w:ascii="Calibri" w:eastAsiaTheme="majorEastAsia" w:hAnsi="Calibri" w:cs="Calibri"/>
          <w:color w:val="000000"/>
          <w:sz w:val="22"/>
          <w:szCs w:val="22"/>
          <w:shd w:val="clear" w:color="auto" w:fill="FFFFFF"/>
        </w:rPr>
        <w:t>to report as required by the Societies Act, SBC 2015, c. 18. </w:t>
      </w: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27323E9A" w14:textId="77777777" w:rsidR="0049000E" w:rsidRPr="0049000E" w:rsidRDefault="0049000E" w:rsidP="0049000E">
      <w:pPr>
        <w:pStyle w:val="Heading2"/>
        <w:rPr>
          <w:rStyle w:val="eop"/>
          <w:rFonts w:ascii="Calibri" w:hAnsi="Calibri" w:cs="Calibri"/>
          <w:strike/>
          <w:color w:val="000000" w:themeColor="text1"/>
          <w:sz w:val="22"/>
          <w:szCs w:val="22"/>
        </w:rPr>
      </w:pPr>
      <w:r w:rsidRPr="0049000E">
        <w:rPr>
          <w:rStyle w:val="normaltextrun"/>
          <w:rFonts w:ascii="Calibri" w:hAnsi="Calibri" w:cs="Calibri"/>
          <w:strike/>
          <w:color w:val="000000" w:themeColor="text1"/>
          <w:sz w:val="22"/>
          <w:szCs w:val="22"/>
        </w:rPr>
        <w:t>Bylaw 15 – Non-partisanship </w:t>
      </w:r>
      <w:r w:rsidRPr="0049000E">
        <w:rPr>
          <w:rStyle w:val="eop"/>
          <w:rFonts w:ascii="Calibri" w:hAnsi="Calibri" w:cs="Calibri"/>
          <w:strike/>
          <w:color w:val="000000" w:themeColor="text1"/>
          <w:sz w:val="22"/>
          <w:szCs w:val="22"/>
        </w:rPr>
        <w:t> </w:t>
      </w:r>
    </w:p>
    <w:p w14:paraId="4D98525E" w14:textId="77777777" w:rsidR="0049000E" w:rsidRPr="0049000E" w:rsidRDefault="0049000E" w:rsidP="0049000E">
      <w:pPr>
        <w:rPr>
          <w:rFonts w:ascii="Calibri" w:hAnsi="Calibri" w:cs="Calibri"/>
          <w:strike/>
          <w:szCs w:val="20"/>
        </w:rPr>
      </w:pPr>
      <w:r w:rsidRPr="0049000E">
        <w:rPr>
          <w:rFonts w:ascii="Calibri" w:hAnsi="Calibri" w:cs="Calibri"/>
          <w:strike/>
          <w:szCs w:val="20"/>
        </w:rPr>
        <w:t>Current language:</w:t>
      </w:r>
    </w:p>
    <w:p w14:paraId="679CB15E" w14:textId="77777777" w:rsidR="0049000E" w:rsidRPr="0049000E" w:rsidRDefault="0049000E" w:rsidP="0049000E">
      <w:pPr>
        <w:ind w:left="720"/>
        <w:rPr>
          <w:rFonts w:ascii="Calibri" w:hAnsi="Calibri" w:cs="Calibri"/>
          <w:strike/>
          <w:szCs w:val="20"/>
        </w:rPr>
      </w:pPr>
      <w:r w:rsidRPr="0049000E">
        <w:rPr>
          <w:rFonts w:ascii="Calibri" w:hAnsi="Calibri" w:cs="Calibri"/>
          <w:strike/>
          <w:szCs w:val="20"/>
        </w:rPr>
        <w:t>The Society is non-partisan and shall not endorse any political party or candidate for public office.</w:t>
      </w:r>
    </w:p>
    <w:p w14:paraId="014D5F75" w14:textId="77777777" w:rsidR="0049000E" w:rsidRDefault="0049000E" w:rsidP="0049000E">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Proposed language: </w:t>
      </w:r>
      <w:r>
        <w:rPr>
          <w:rStyle w:val="eop"/>
          <w:rFonts w:ascii="Calibri" w:eastAsiaTheme="majorEastAsia" w:hAnsi="Calibri" w:cs="Calibri"/>
          <w:sz w:val="22"/>
          <w:szCs w:val="22"/>
        </w:rPr>
        <w:t> </w:t>
      </w:r>
    </w:p>
    <w:p w14:paraId="338957F2" w14:textId="77777777" w:rsidR="0049000E" w:rsidRDefault="0049000E" w:rsidP="0049000E">
      <w:pPr>
        <w:pStyle w:val="paragraph"/>
        <w:shd w:val="clear" w:color="auto" w:fill="FFFFFF"/>
        <w:spacing w:before="0" w:beforeAutospacing="0" w:after="0" w:afterAutospacing="0"/>
        <w:ind w:left="420" w:hanging="420"/>
        <w:textAlignment w:val="baseline"/>
        <w:rPr>
          <w:rStyle w:val="normaltextrun"/>
          <w:rFonts w:ascii="Calibri" w:eastAsiaTheme="majorEastAsia" w:hAnsi="Calibri" w:cs="Calibri"/>
          <w:b/>
          <w:bCs/>
          <w:color w:val="212121"/>
          <w:sz w:val="22"/>
          <w:szCs w:val="22"/>
        </w:rPr>
      </w:pPr>
    </w:p>
    <w:p w14:paraId="1053CC18" w14:textId="02FCB3C6" w:rsidR="0049000E" w:rsidRPr="0049000E" w:rsidRDefault="0049000E" w:rsidP="0049000E">
      <w:pPr>
        <w:pStyle w:val="paragraph"/>
        <w:shd w:val="clear" w:color="auto" w:fill="FFFFFF"/>
        <w:spacing w:before="0" w:beforeAutospacing="0" w:after="0" w:afterAutospacing="0"/>
        <w:ind w:left="420" w:hanging="42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15.1 Non-Partisan Status</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79C97E39"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 xml:space="preserve">The Society is a non-partisan organization. For the purpose of this Bylaw, </w:t>
      </w:r>
      <w:r w:rsidRPr="0049000E">
        <w:rPr>
          <w:rStyle w:val="normaltextrun"/>
          <w:rFonts w:ascii="Calibri" w:eastAsiaTheme="majorEastAsia" w:hAnsi="Calibri" w:cs="Calibri"/>
          <w:i/>
          <w:iCs/>
          <w:color w:val="212121"/>
          <w:sz w:val="22"/>
          <w:szCs w:val="22"/>
          <w:highlight w:val="yellow"/>
        </w:rPr>
        <w:t xml:space="preserve">non-partisan </w:t>
      </w:r>
      <w:r w:rsidRPr="0049000E">
        <w:rPr>
          <w:rStyle w:val="normaltextrun"/>
          <w:rFonts w:ascii="Calibri" w:eastAsiaTheme="majorEastAsia" w:hAnsi="Calibri" w:cs="Calibri"/>
          <w:color w:val="212121"/>
          <w:sz w:val="22"/>
          <w:szCs w:val="22"/>
          <w:highlight w:val="yellow"/>
        </w:rPr>
        <w:t>means that the Society operates independently of any political party or candidate and does not endorse, support, or oppose political parties or candidates</w:t>
      </w:r>
      <w:r w:rsidRPr="0049000E">
        <w:rPr>
          <w:rStyle w:val="normaltextrun"/>
          <w:rFonts w:ascii="Calibri" w:eastAsiaTheme="majorEastAsia" w:hAnsi="Calibri" w:cs="Calibri"/>
          <w:color w:val="A02B93"/>
          <w:sz w:val="22"/>
          <w:szCs w:val="22"/>
          <w:highlight w:val="yellow"/>
        </w:rPr>
        <w:t xml:space="preserve">. </w:t>
      </w:r>
      <w:r w:rsidRPr="0049000E">
        <w:rPr>
          <w:rStyle w:val="normaltextrun"/>
          <w:rFonts w:ascii="Calibri" w:eastAsiaTheme="majorEastAsia" w:hAnsi="Calibri" w:cs="Calibri"/>
          <w:color w:val="212121"/>
          <w:sz w:val="22"/>
          <w:szCs w:val="22"/>
          <w:highlight w:val="yellow"/>
        </w:rPr>
        <w:t>The Society may work with elected officials, regardless of political affiliation, to bring the needs and interests of graduate students to the forefront of both elected representatives’ and the public’s attention.  </w:t>
      </w:r>
      <w:r w:rsidRPr="0049000E">
        <w:rPr>
          <w:rStyle w:val="eop"/>
          <w:rFonts w:ascii="Calibri" w:eastAsiaTheme="majorEastAsia" w:hAnsi="Calibri" w:cs="Calibri"/>
          <w:color w:val="212121"/>
          <w:sz w:val="22"/>
          <w:szCs w:val="22"/>
          <w:highlight w:val="yellow"/>
        </w:rPr>
        <w:t> </w:t>
      </w:r>
    </w:p>
    <w:p w14:paraId="41FC3D51" w14:textId="77777777" w:rsidR="0049000E" w:rsidRPr="00E9256F" w:rsidRDefault="0049000E" w:rsidP="0049000E">
      <w:pPr>
        <w:pStyle w:val="paragraph"/>
        <w:shd w:val="clear" w:color="auto" w:fill="FFFFFF"/>
        <w:spacing w:before="0" w:beforeAutospacing="0" w:after="0" w:afterAutospacing="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04C91E2D" w14:textId="77777777" w:rsidR="0049000E" w:rsidRPr="0049000E" w:rsidRDefault="0049000E" w:rsidP="0049000E">
      <w:pPr>
        <w:pStyle w:val="paragraph"/>
        <w:shd w:val="clear" w:color="auto" w:fill="FFFFFF"/>
        <w:spacing w:before="0" w:beforeAutospacing="0" w:after="0" w:afterAutospacing="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15.2 Political Nature of the Society</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32975E58"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 xml:space="preserve">Non-partisanship is not </w:t>
      </w:r>
      <w:r w:rsidRPr="0049000E">
        <w:rPr>
          <w:rStyle w:val="normaltextrun"/>
          <w:rFonts w:ascii="Calibri" w:eastAsiaTheme="majorEastAsia" w:hAnsi="Calibri" w:cs="Calibri"/>
          <w:sz w:val="22"/>
          <w:szCs w:val="22"/>
          <w:highlight w:val="yellow"/>
        </w:rPr>
        <w:t xml:space="preserve">equivalent </w:t>
      </w:r>
      <w:r w:rsidRPr="0049000E">
        <w:rPr>
          <w:rStyle w:val="normaltextrun"/>
          <w:rFonts w:ascii="Calibri" w:eastAsiaTheme="majorEastAsia" w:hAnsi="Calibri" w:cs="Calibri"/>
          <w:color w:val="212121"/>
          <w:sz w:val="22"/>
          <w:szCs w:val="22"/>
          <w:highlight w:val="yellow"/>
        </w:rPr>
        <w:t>to being apolitical. The work of the Society is inherently political, as it involves advocating for the interests, rights, and welfare of its members to governmental bodies, elected officials, and other decision-making authori</w:t>
      </w:r>
      <w:r w:rsidRPr="0049000E">
        <w:rPr>
          <w:rStyle w:val="normaltextrun"/>
          <w:rFonts w:ascii="Calibri" w:eastAsiaTheme="majorEastAsia" w:hAnsi="Calibri" w:cs="Calibri"/>
          <w:sz w:val="22"/>
          <w:szCs w:val="22"/>
          <w:highlight w:val="yellow"/>
        </w:rPr>
        <w:t>ties. Decisions made by governments at all levels directly impact the lives of graduate students, necessitating active and informed advocacy.  </w:t>
      </w:r>
      <w:r w:rsidRPr="0049000E">
        <w:rPr>
          <w:rStyle w:val="eop"/>
          <w:rFonts w:ascii="Calibri" w:eastAsiaTheme="majorEastAsia" w:hAnsi="Calibri" w:cs="Calibri"/>
          <w:sz w:val="22"/>
          <w:szCs w:val="22"/>
          <w:highlight w:val="yellow"/>
        </w:rPr>
        <w:t> </w:t>
      </w:r>
    </w:p>
    <w:p w14:paraId="740B2012" w14:textId="77777777" w:rsidR="0049000E" w:rsidRPr="00E9256F" w:rsidRDefault="0049000E" w:rsidP="0049000E">
      <w:pPr>
        <w:pStyle w:val="paragraph"/>
        <w:shd w:val="clear" w:color="auto" w:fill="FFFFFF"/>
        <w:spacing w:before="0" w:beforeAutospacing="0" w:after="0" w:afterAutospacing="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69DA4507" w14:textId="77777777" w:rsidR="0049000E" w:rsidRPr="0049000E" w:rsidRDefault="0049000E" w:rsidP="0049000E">
      <w:pPr>
        <w:pStyle w:val="paragraph"/>
        <w:shd w:val="clear" w:color="auto" w:fill="FFFFFF"/>
        <w:spacing w:before="0" w:beforeAutospacing="0" w:after="0" w:afterAutospacing="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15.3 Lobbying and Political Engagement</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75970C5C"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 xml:space="preserve">Pursuant to the </w:t>
      </w:r>
      <w:r w:rsidRPr="0049000E">
        <w:rPr>
          <w:rStyle w:val="normaltextrun"/>
          <w:rFonts w:ascii="Calibri" w:eastAsiaTheme="majorEastAsia" w:hAnsi="Calibri" w:cs="Calibri"/>
          <w:i/>
          <w:iCs/>
          <w:color w:val="212121"/>
          <w:sz w:val="22"/>
          <w:szCs w:val="22"/>
          <w:highlight w:val="yellow"/>
        </w:rPr>
        <w:t>British Columbia Lobbyists Transparency Act</w:t>
      </w:r>
      <w:r w:rsidRPr="0049000E">
        <w:rPr>
          <w:rStyle w:val="normaltextrun"/>
          <w:rFonts w:ascii="Calibri" w:eastAsiaTheme="majorEastAsia" w:hAnsi="Calibri" w:cs="Calibri"/>
          <w:color w:val="212121"/>
          <w:sz w:val="22"/>
          <w:szCs w:val="22"/>
          <w:highlight w:val="yellow"/>
        </w:rPr>
        <w:t>, all elected members of the Society’s Executive Board are required to register as lobbyists with the provincial government. As political actors representing an inherently political organization, the Society and its Executive Board agree to abide by the following principles:  </w:t>
      </w:r>
      <w:r w:rsidRPr="0049000E">
        <w:rPr>
          <w:rStyle w:val="eop"/>
          <w:rFonts w:ascii="Calibri" w:eastAsiaTheme="majorEastAsia" w:hAnsi="Calibri" w:cs="Calibri"/>
          <w:color w:val="212121"/>
          <w:sz w:val="22"/>
          <w:szCs w:val="22"/>
          <w:highlight w:val="yellow"/>
        </w:rPr>
        <w:t> </w:t>
      </w:r>
    </w:p>
    <w:p w14:paraId="3EC21810" w14:textId="77777777" w:rsidR="0049000E" w:rsidRPr="00E9256F"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3721F45B"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15.3.1 Policy-Driven Advocacy</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2CA81908"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The Society and its Executive Board shall assess, advocate for, and advance public policies based solely on the merits of the policies and their alignment with the interests and welfare of the Society's members, without endorsement of or consideration of any political party affiliation or connection to any candidate for public office.   </w:t>
      </w:r>
      <w:r w:rsidRPr="0049000E">
        <w:rPr>
          <w:rStyle w:val="eop"/>
          <w:rFonts w:ascii="Calibri" w:eastAsiaTheme="majorEastAsia" w:hAnsi="Calibri" w:cs="Calibri"/>
          <w:color w:val="212121"/>
          <w:sz w:val="22"/>
          <w:szCs w:val="22"/>
          <w:highlight w:val="yellow"/>
        </w:rPr>
        <w:t> </w:t>
      </w:r>
    </w:p>
    <w:p w14:paraId="47D516CE" w14:textId="77777777" w:rsidR="0049000E" w:rsidRPr="00E9256F"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54D8C0F0"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15.3.2 Good Faith Engagement</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1A6EAACE"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The Society and its Executive Board shall advocate, in good faith, for its members and their interests to all relevant political parties and candidates at all levels of government, without partisan bias or preference.   </w:t>
      </w:r>
      <w:r w:rsidRPr="0049000E">
        <w:rPr>
          <w:rStyle w:val="eop"/>
          <w:rFonts w:ascii="Calibri" w:eastAsiaTheme="majorEastAsia" w:hAnsi="Calibri" w:cs="Calibri"/>
          <w:color w:val="212121"/>
          <w:sz w:val="22"/>
          <w:szCs w:val="22"/>
          <w:highlight w:val="yellow"/>
        </w:rPr>
        <w:t> </w:t>
      </w:r>
    </w:p>
    <w:p w14:paraId="229B5EBB" w14:textId="77777777" w:rsidR="0049000E" w:rsidRPr="00E9256F"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3D8DE0C2"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15.3.3 Member Education</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06F44E7E"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 xml:space="preserve">The Society and its Executive Board shall educate its members on public policies, laws, and other political matters impacting them to the best of their ability in an impartial, accessible, and factual manner, without promoting or opposing any political party, partisan organization, or </w:t>
      </w:r>
      <w:r w:rsidRPr="0049000E">
        <w:rPr>
          <w:rStyle w:val="normaltextrun"/>
          <w:rFonts w:ascii="Calibri" w:eastAsiaTheme="majorEastAsia" w:hAnsi="Calibri" w:cs="Calibri"/>
          <w:color w:val="212121"/>
          <w:sz w:val="22"/>
          <w:szCs w:val="22"/>
          <w:highlight w:val="yellow"/>
        </w:rPr>
        <w:lastRenderedPageBreak/>
        <w:t>candidate for public office. The Society may register provincially or federally as a third-party sponsor.  </w:t>
      </w:r>
      <w:r w:rsidRPr="0049000E">
        <w:rPr>
          <w:rStyle w:val="eop"/>
          <w:rFonts w:ascii="Calibri" w:eastAsiaTheme="majorEastAsia" w:hAnsi="Calibri" w:cs="Calibri"/>
          <w:color w:val="212121"/>
          <w:sz w:val="22"/>
          <w:szCs w:val="22"/>
          <w:highlight w:val="yellow"/>
        </w:rPr>
        <w:t> </w:t>
      </w:r>
    </w:p>
    <w:p w14:paraId="6573ED58" w14:textId="77777777" w:rsidR="0049000E" w:rsidRPr="00E9256F"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2B65444D"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15.3.4 Democratic Participation</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66FA170F"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The Society and its Executive Board shall promote and facilitate graduate student engagement in the democratic process, including spreading awareness of voting rights and encouraging active participation</w:t>
      </w:r>
      <w:r w:rsidRPr="0049000E">
        <w:rPr>
          <w:rStyle w:val="normaltextrun"/>
          <w:rFonts w:ascii="Calibri" w:eastAsiaTheme="majorEastAsia" w:hAnsi="Calibri" w:cs="Calibri"/>
          <w:color w:val="A02B93"/>
          <w:sz w:val="22"/>
          <w:szCs w:val="22"/>
          <w:highlight w:val="yellow"/>
        </w:rPr>
        <w:t xml:space="preserve"> </w:t>
      </w:r>
      <w:r w:rsidRPr="0049000E">
        <w:rPr>
          <w:rStyle w:val="normaltextrun"/>
          <w:rFonts w:ascii="Calibri" w:eastAsiaTheme="majorEastAsia" w:hAnsi="Calibri" w:cs="Calibri"/>
          <w:color w:val="212121"/>
          <w:sz w:val="22"/>
          <w:szCs w:val="22"/>
          <w:highlight w:val="yellow"/>
        </w:rPr>
        <w:t>in municipal, provincial, and federal elections, without political bias or favour towards any political party or candidate.  </w:t>
      </w:r>
      <w:r w:rsidRPr="0049000E">
        <w:rPr>
          <w:rStyle w:val="eop"/>
          <w:rFonts w:ascii="Calibri" w:eastAsiaTheme="majorEastAsia" w:hAnsi="Calibri" w:cs="Calibri"/>
          <w:color w:val="212121"/>
          <w:sz w:val="22"/>
          <w:szCs w:val="22"/>
          <w:highlight w:val="yellow"/>
        </w:rPr>
        <w:t> </w:t>
      </w:r>
    </w:p>
    <w:p w14:paraId="23539988" w14:textId="77777777" w:rsidR="0049000E" w:rsidRPr="00E9256F"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5935AC47"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15.3.5 Prohibition on Endorsements</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7B1F10A2"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Elected members of the Society’s Executive Board must not, as representatives of the Society, endorse, publicly support or oppose any political party, candidate for public office, or partisan organization.   </w:t>
      </w:r>
      <w:r w:rsidRPr="0049000E">
        <w:rPr>
          <w:rStyle w:val="eop"/>
          <w:rFonts w:ascii="Calibri" w:eastAsiaTheme="majorEastAsia" w:hAnsi="Calibri" w:cs="Calibri"/>
          <w:color w:val="212121"/>
          <w:sz w:val="22"/>
          <w:szCs w:val="22"/>
          <w:highlight w:val="yellow"/>
        </w:rPr>
        <w:t> </w:t>
      </w:r>
    </w:p>
    <w:p w14:paraId="71CE05D1" w14:textId="77777777" w:rsidR="0049000E" w:rsidRPr="00E9256F"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07C22395"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15.3.6 Prohibition on Candidacy</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3DDBB9F6"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No elected member of the Society’s Executive Board shall seek nomination for, or become a candidate in, any municipal, provincial, or federal election during their term of office with the Society.  </w:t>
      </w:r>
      <w:r w:rsidRPr="0049000E">
        <w:rPr>
          <w:rStyle w:val="eop"/>
          <w:rFonts w:ascii="Calibri" w:eastAsiaTheme="majorEastAsia" w:hAnsi="Calibri" w:cs="Calibri"/>
          <w:color w:val="212121"/>
          <w:sz w:val="22"/>
          <w:szCs w:val="22"/>
          <w:highlight w:val="yellow"/>
        </w:rPr>
        <w:t> </w:t>
      </w:r>
    </w:p>
    <w:p w14:paraId="3179DA00" w14:textId="77777777" w:rsidR="0049000E" w:rsidRPr="00E9256F"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2AACFE5B"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15.3.7 Platform Access and Engagement</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49A6A00E"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color w:val="212121"/>
          <w:sz w:val="22"/>
          <w:szCs w:val="22"/>
          <w:highlight w:val="yellow"/>
        </w:rPr>
        <w:t>While the Society may engage with political parties, candidates, or representatives from different levels of government (municipal, provincial, federal) where it serves the interests of its members, non-partisanship does not oblige the Society to offer equal platform or access to all political parties, candidates, or representatives. The Society retains the discretion to determine the appropriateness, relevance, and alignment of such engagements with its advocacy priorities and the welfare of its members. The Society is not required to provide equal opportunity or access for every political party or candidate.   </w:t>
      </w:r>
      <w:r w:rsidRPr="0049000E">
        <w:rPr>
          <w:rStyle w:val="eop"/>
          <w:rFonts w:ascii="Calibri" w:eastAsiaTheme="majorEastAsia" w:hAnsi="Calibri" w:cs="Calibri"/>
          <w:color w:val="212121"/>
          <w:sz w:val="22"/>
          <w:szCs w:val="22"/>
          <w:highlight w:val="yellow"/>
        </w:rPr>
        <w:t> </w:t>
      </w:r>
    </w:p>
    <w:p w14:paraId="18571F5E" w14:textId="77777777" w:rsidR="0049000E" w:rsidRPr="00E9256F"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rPr>
      </w:pPr>
      <w:r w:rsidRPr="00E9256F">
        <w:rPr>
          <w:rStyle w:val="normaltextrun"/>
          <w:rFonts w:ascii="Calibri" w:eastAsiaTheme="majorEastAsia" w:hAnsi="Calibri" w:cs="Calibri"/>
          <w:color w:val="212121"/>
          <w:sz w:val="22"/>
          <w:szCs w:val="22"/>
        </w:rPr>
        <w:t>   </w:t>
      </w:r>
      <w:r w:rsidRPr="00E9256F">
        <w:rPr>
          <w:rStyle w:val="eop"/>
          <w:rFonts w:ascii="Calibri" w:eastAsiaTheme="majorEastAsia" w:hAnsi="Calibri" w:cs="Calibri"/>
          <w:color w:val="212121"/>
          <w:sz w:val="22"/>
          <w:szCs w:val="22"/>
        </w:rPr>
        <w:t> </w:t>
      </w:r>
    </w:p>
    <w:p w14:paraId="615B0A4D" w14:textId="77777777" w:rsidR="0049000E" w:rsidRP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highlight w:val="yellow"/>
        </w:rPr>
      </w:pPr>
      <w:r w:rsidRPr="0049000E">
        <w:rPr>
          <w:rStyle w:val="normaltextrun"/>
          <w:rFonts w:ascii="Calibri" w:eastAsiaTheme="majorEastAsia" w:hAnsi="Calibri" w:cs="Calibri"/>
          <w:b/>
          <w:bCs/>
          <w:color w:val="212121"/>
          <w:sz w:val="22"/>
          <w:szCs w:val="22"/>
          <w:highlight w:val="yellow"/>
        </w:rPr>
        <w:t>15.3.8 Prohibition on Political Funding</w:t>
      </w:r>
      <w:r w:rsidRPr="0049000E">
        <w:rPr>
          <w:rStyle w:val="normaltextrun"/>
          <w:rFonts w:ascii="Calibri" w:eastAsiaTheme="majorEastAsia" w:hAnsi="Calibri" w:cs="Calibri"/>
          <w:color w:val="212121"/>
          <w:sz w:val="22"/>
          <w:szCs w:val="22"/>
          <w:highlight w:val="yellow"/>
        </w:rPr>
        <w:t>  </w:t>
      </w:r>
      <w:r w:rsidRPr="0049000E">
        <w:rPr>
          <w:rStyle w:val="eop"/>
          <w:rFonts w:ascii="Calibri" w:eastAsiaTheme="majorEastAsia" w:hAnsi="Calibri" w:cs="Calibri"/>
          <w:color w:val="212121"/>
          <w:sz w:val="22"/>
          <w:szCs w:val="22"/>
          <w:highlight w:val="yellow"/>
        </w:rPr>
        <w:t> </w:t>
      </w:r>
    </w:p>
    <w:p w14:paraId="7CA70BCD" w14:textId="77777777" w:rsidR="0049000E" w:rsidRDefault="0049000E" w:rsidP="0049000E">
      <w:pPr>
        <w:pStyle w:val="paragraph"/>
        <w:shd w:val="clear" w:color="auto" w:fill="FFFFFF"/>
        <w:spacing w:before="0" w:beforeAutospacing="0" w:after="0" w:afterAutospacing="0"/>
        <w:ind w:left="720"/>
        <w:textAlignment w:val="baseline"/>
        <w:rPr>
          <w:rFonts w:ascii="Segoe UI" w:hAnsi="Segoe UI" w:cs="Segoe UI"/>
          <w:sz w:val="18"/>
          <w:szCs w:val="18"/>
        </w:rPr>
      </w:pPr>
      <w:r w:rsidRPr="0049000E">
        <w:rPr>
          <w:rStyle w:val="normaltextrun"/>
          <w:rFonts w:ascii="Calibri" w:eastAsiaTheme="majorEastAsia" w:hAnsi="Calibri" w:cs="Calibri"/>
          <w:color w:val="212121"/>
          <w:sz w:val="22"/>
          <w:szCs w:val="22"/>
          <w:highlight w:val="yellow"/>
        </w:rPr>
        <w:t xml:space="preserve">The Society shall not accept, either directly or indirectly, any financial contributions, goods, services, sponsorships, or other forms of material support, including in-kind contributions, from any political party, candidate for public office, or related organization. For the purpose of this Bylaw, </w:t>
      </w:r>
      <w:r w:rsidRPr="0049000E">
        <w:rPr>
          <w:rStyle w:val="normaltextrun"/>
          <w:rFonts w:ascii="Calibri" w:eastAsiaTheme="majorEastAsia" w:hAnsi="Calibri" w:cs="Calibri"/>
          <w:i/>
          <w:iCs/>
          <w:color w:val="212121"/>
          <w:sz w:val="22"/>
          <w:szCs w:val="22"/>
          <w:highlight w:val="yellow"/>
        </w:rPr>
        <w:t>indirectly</w:t>
      </w:r>
      <w:r w:rsidRPr="0049000E">
        <w:rPr>
          <w:rStyle w:val="normaltextrun"/>
          <w:rFonts w:ascii="Calibri" w:eastAsiaTheme="majorEastAsia" w:hAnsi="Calibri" w:cs="Calibri"/>
          <w:color w:val="212121"/>
          <w:sz w:val="22"/>
          <w:szCs w:val="22"/>
          <w:highlight w:val="yellow"/>
        </w:rPr>
        <w:t xml:space="preserve"> includes all potential indirect contributions, such as through third parties.</w:t>
      </w:r>
      <w:r w:rsidRPr="0049000E">
        <w:rPr>
          <w:rStyle w:val="normaltextrun"/>
          <w:rFonts w:ascii="Calibri" w:eastAsiaTheme="majorEastAsia" w:hAnsi="Calibri" w:cs="Calibri"/>
          <w:sz w:val="22"/>
          <w:szCs w:val="22"/>
          <w:highlight w:val="yellow"/>
        </w:rPr>
        <w:t>   </w:t>
      </w:r>
      <w:r>
        <w:rPr>
          <w:rStyle w:val="eop"/>
          <w:rFonts w:ascii="Calibri" w:eastAsiaTheme="majorEastAsia" w:hAnsi="Calibri" w:cs="Calibri"/>
          <w:sz w:val="22"/>
          <w:szCs w:val="22"/>
        </w:rPr>
        <w:t> </w:t>
      </w:r>
    </w:p>
    <w:p w14:paraId="2F7CC3E4" w14:textId="77777777" w:rsidR="0049000E" w:rsidRPr="00E53B37" w:rsidRDefault="0049000E" w:rsidP="0049000E"/>
    <w:p w14:paraId="1252239E" w14:textId="77777777" w:rsidR="006F2FC0" w:rsidRPr="00150BC8" w:rsidRDefault="006F2FC0" w:rsidP="006F2FC0">
      <w:pPr>
        <w:rPr>
          <w:rFonts w:asciiTheme="minorHAnsi" w:hAnsiTheme="minorHAnsi" w:cstheme="minorHAnsi"/>
          <w:sz w:val="24"/>
          <w:szCs w:val="24"/>
        </w:rPr>
      </w:pPr>
    </w:p>
    <w:sectPr w:rsidR="006F2FC0" w:rsidRPr="00150BC8" w:rsidSect="006F2FC0">
      <w:footerReference w:type="default" r:id="rId24"/>
      <w:pgSz w:w="12240" w:h="15840"/>
      <w:pgMar w:top="1440" w:right="1440" w:bottom="1440" w:left="144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DA177" w14:textId="77777777" w:rsidR="006F2FC0" w:rsidRDefault="006F2FC0" w:rsidP="006F2FC0">
      <w:pPr>
        <w:spacing w:before="0" w:line="240" w:lineRule="auto"/>
      </w:pPr>
      <w:r>
        <w:separator/>
      </w:r>
    </w:p>
  </w:endnote>
  <w:endnote w:type="continuationSeparator" w:id="0">
    <w:p w14:paraId="031A538F" w14:textId="77777777" w:rsidR="006F2FC0" w:rsidRDefault="006F2FC0" w:rsidP="006F2FC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C774" w14:textId="35E2F323" w:rsidR="006F2FC0" w:rsidRPr="006F2FC0" w:rsidRDefault="006F2FC0" w:rsidP="006F2FC0">
    <w:pPr>
      <w:spacing w:before="0" w:line="240" w:lineRule="auto"/>
      <w:rPr>
        <w:rFonts w:asciiTheme="minorHAnsi" w:hAnsiTheme="minorHAnsi"/>
        <w:sz w:val="16"/>
        <w:szCs w:val="16"/>
      </w:rPr>
    </w:pPr>
    <w:r w:rsidRPr="00481F51">
      <w:rPr>
        <w:rFonts w:asciiTheme="minorHAnsi" w:hAnsiTheme="minorHAnsi"/>
        <w:sz w:val="16"/>
        <w:szCs w:val="16"/>
      </w:rPr>
      <w:t xml:space="preserve">~ Emergency preparedness: In the event a major power or technology failure disrupts the </w:t>
    </w:r>
    <w:r w:rsidR="007E573F">
      <w:rPr>
        <w:rFonts w:asciiTheme="minorHAnsi" w:hAnsiTheme="minorHAnsi"/>
        <w:sz w:val="16"/>
        <w:szCs w:val="16"/>
      </w:rPr>
      <w:t>October 28</w:t>
    </w:r>
    <w:r w:rsidRPr="00481F51">
      <w:rPr>
        <w:rFonts w:asciiTheme="minorHAnsi" w:hAnsiTheme="minorHAnsi"/>
        <w:sz w:val="16"/>
        <w:szCs w:val="16"/>
      </w:rPr>
      <w:t xml:space="preserve"> meeting, the AGM will be reconvened </w:t>
    </w:r>
    <w:r w:rsidRPr="0067729C">
      <w:rPr>
        <w:rFonts w:asciiTheme="minorHAnsi" w:hAnsiTheme="minorHAnsi"/>
        <w:sz w:val="16"/>
        <w:szCs w:val="16"/>
      </w:rPr>
      <w:t xml:space="preserve">on </w:t>
    </w:r>
    <w:r w:rsidR="007E573F">
      <w:rPr>
        <w:rFonts w:asciiTheme="minorHAnsi" w:hAnsiTheme="minorHAnsi"/>
        <w:sz w:val="16"/>
        <w:szCs w:val="16"/>
      </w:rPr>
      <w:t>October 29</w:t>
    </w:r>
    <w:r w:rsidRPr="0067729C">
      <w:rPr>
        <w:rFonts w:asciiTheme="minorHAnsi" w:hAnsiTheme="minorHAnsi"/>
        <w:sz w:val="16"/>
        <w:szCs w:val="16"/>
      </w:rPr>
      <w:t xml:space="preserve"> at 5 pm.</w:t>
    </w:r>
    <w:r w:rsidRPr="00481F51">
      <w:rPr>
        <w:rFonts w:asciiTheme="minorHAnsi" w:hAnsiTheme="minorHAns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B5B04" w14:textId="77777777" w:rsidR="006F2FC0" w:rsidRDefault="006F2FC0" w:rsidP="006F2FC0">
      <w:pPr>
        <w:spacing w:before="0" w:line="240" w:lineRule="auto"/>
      </w:pPr>
      <w:r>
        <w:separator/>
      </w:r>
    </w:p>
  </w:footnote>
  <w:footnote w:type="continuationSeparator" w:id="0">
    <w:p w14:paraId="7CD644AA" w14:textId="77777777" w:rsidR="006F2FC0" w:rsidRDefault="006F2FC0" w:rsidP="006F2FC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4E23"/>
    <w:multiLevelType w:val="hybridMultilevel"/>
    <w:tmpl w:val="895616E6"/>
    <w:lvl w:ilvl="0" w:tplc="E9D2D86E">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308B14">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09EA54C">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AA0A128">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2A4C0B02">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AC1C3982">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81DAF894">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1CE456A">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80A3E24">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32704BA"/>
    <w:multiLevelType w:val="hybridMultilevel"/>
    <w:tmpl w:val="E24AAB72"/>
    <w:lvl w:ilvl="0" w:tplc="CDDAB8C4">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625770">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AC63D08">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A3A7526">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AB4E828">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526AB24">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096BA6E">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E780D82">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D0C4338">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4FA3FE0"/>
    <w:multiLevelType w:val="hybridMultilevel"/>
    <w:tmpl w:val="78389308"/>
    <w:lvl w:ilvl="0" w:tplc="28743E66">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FC71A0">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5160D12">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FDE70D0">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F74BB76">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918E504">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8B7EF848">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3F8D186">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0D03CDE">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9884433"/>
    <w:multiLevelType w:val="hybridMultilevel"/>
    <w:tmpl w:val="5E681362"/>
    <w:lvl w:ilvl="0" w:tplc="08946E3C">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0ABAAC">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4AC69AE">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9258B9F6">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BE3CACF6">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BE0B162">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9101DA4">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356C9EE">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4F48968">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470B3A3E"/>
    <w:multiLevelType w:val="hybridMultilevel"/>
    <w:tmpl w:val="4DBA6DC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CE06449"/>
    <w:multiLevelType w:val="hybridMultilevel"/>
    <w:tmpl w:val="B1F81D72"/>
    <w:lvl w:ilvl="0" w:tplc="148EF71E">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A89628">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FAE98AA">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18D02A7A">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F2204DC0">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8046DA6">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E1982BC4">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8250BE18">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331AF1AA">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534008B8"/>
    <w:multiLevelType w:val="hybridMultilevel"/>
    <w:tmpl w:val="5554F63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2616F3C"/>
    <w:multiLevelType w:val="hybridMultilevel"/>
    <w:tmpl w:val="CF9AE37E"/>
    <w:lvl w:ilvl="0" w:tplc="FC20F1BA">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E8FCFA">
      <w:start w:val="1"/>
      <w:numFmt w:val="lowerLetter"/>
      <w:lvlText w:val="%2"/>
      <w:lvlJc w:val="left"/>
      <w:pPr>
        <w:ind w:left="1440"/>
      </w:pPr>
      <w:rPr>
        <w:rFonts w:ascii="Calibri" w:eastAsia="Calibri" w:hAnsi="Calibri" w:cs="Calibri"/>
        <w:b w:val="0"/>
        <w:i w:val="0"/>
        <w:strike/>
        <w:dstrike w:val="0"/>
        <w:color w:val="000000"/>
        <w:sz w:val="21"/>
        <w:szCs w:val="21"/>
        <w:u w:val="none" w:color="000000"/>
        <w:bdr w:val="none" w:sz="0" w:space="0" w:color="auto"/>
        <w:shd w:val="clear" w:color="auto" w:fill="auto"/>
        <w:vertAlign w:val="baseline"/>
      </w:rPr>
    </w:lvl>
    <w:lvl w:ilvl="2" w:tplc="CC30EA96">
      <w:start w:val="1"/>
      <w:numFmt w:val="lowerRoman"/>
      <w:lvlText w:val="%3"/>
      <w:lvlJc w:val="left"/>
      <w:pPr>
        <w:ind w:left="2160"/>
      </w:pPr>
      <w:rPr>
        <w:rFonts w:ascii="Calibri" w:eastAsia="Calibri" w:hAnsi="Calibri" w:cs="Calibri"/>
        <w:b w:val="0"/>
        <w:i w:val="0"/>
        <w:strike/>
        <w:dstrike w:val="0"/>
        <w:color w:val="000000"/>
        <w:sz w:val="21"/>
        <w:szCs w:val="21"/>
        <w:u w:val="none" w:color="000000"/>
        <w:bdr w:val="none" w:sz="0" w:space="0" w:color="auto"/>
        <w:shd w:val="clear" w:color="auto" w:fill="auto"/>
        <w:vertAlign w:val="baseline"/>
      </w:rPr>
    </w:lvl>
    <w:lvl w:ilvl="3" w:tplc="1EA8606E">
      <w:start w:val="1"/>
      <w:numFmt w:val="decimal"/>
      <w:lvlText w:val="%4"/>
      <w:lvlJc w:val="left"/>
      <w:pPr>
        <w:ind w:left="2880"/>
      </w:pPr>
      <w:rPr>
        <w:rFonts w:ascii="Calibri" w:eastAsia="Calibri" w:hAnsi="Calibri" w:cs="Calibri"/>
        <w:b w:val="0"/>
        <w:i w:val="0"/>
        <w:strike/>
        <w:dstrike w:val="0"/>
        <w:color w:val="000000"/>
        <w:sz w:val="21"/>
        <w:szCs w:val="21"/>
        <w:u w:val="none" w:color="000000"/>
        <w:bdr w:val="none" w:sz="0" w:space="0" w:color="auto"/>
        <w:shd w:val="clear" w:color="auto" w:fill="auto"/>
        <w:vertAlign w:val="baseline"/>
      </w:rPr>
    </w:lvl>
    <w:lvl w:ilvl="4" w:tplc="CB609D70">
      <w:start w:val="1"/>
      <w:numFmt w:val="lowerLetter"/>
      <w:lvlText w:val="%5"/>
      <w:lvlJc w:val="left"/>
      <w:pPr>
        <w:ind w:left="3600"/>
      </w:pPr>
      <w:rPr>
        <w:rFonts w:ascii="Calibri" w:eastAsia="Calibri" w:hAnsi="Calibri" w:cs="Calibri"/>
        <w:b w:val="0"/>
        <w:i w:val="0"/>
        <w:strike/>
        <w:dstrike w:val="0"/>
        <w:color w:val="000000"/>
        <w:sz w:val="21"/>
        <w:szCs w:val="21"/>
        <w:u w:val="none" w:color="000000"/>
        <w:bdr w:val="none" w:sz="0" w:space="0" w:color="auto"/>
        <w:shd w:val="clear" w:color="auto" w:fill="auto"/>
        <w:vertAlign w:val="baseline"/>
      </w:rPr>
    </w:lvl>
    <w:lvl w:ilvl="5" w:tplc="697E7D5C">
      <w:start w:val="1"/>
      <w:numFmt w:val="lowerRoman"/>
      <w:lvlText w:val="%6"/>
      <w:lvlJc w:val="left"/>
      <w:pPr>
        <w:ind w:left="4320"/>
      </w:pPr>
      <w:rPr>
        <w:rFonts w:ascii="Calibri" w:eastAsia="Calibri" w:hAnsi="Calibri" w:cs="Calibri"/>
        <w:b w:val="0"/>
        <w:i w:val="0"/>
        <w:strike/>
        <w:dstrike w:val="0"/>
        <w:color w:val="000000"/>
        <w:sz w:val="21"/>
        <w:szCs w:val="21"/>
        <w:u w:val="none" w:color="000000"/>
        <w:bdr w:val="none" w:sz="0" w:space="0" w:color="auto"/>
        <w:shd w:val="clear" w:color="auto" w:fill="auto"/>
        <w:vertAlign w:val="baseline"/>
      </w:rPr>
    </w:lvl>
    <w:lvl w:ilvl="6" w:tplc="A1467B02">
      <w:start w:val="1"/>
      <w:numFmt w:val="decimal"/>
      <w:lvlText w:val="%7"/>
      <w:lvlJc w:val="left"/>
      <w:pPr>
        <w:ind w:left="5040"/>
      </w:pPr>
      <w:rPr>
        <w:rFonts w:ascii="Calibri" w:eastAsia="Calibri" w:hAnsi="Calibri" w:cs="Calibri"/>
        <w:b w:val="0"/>
        <w:i w:val="0"/>
        <w:strike/>
        <w:dstrike w:val="0"/>
        <w:color w:val="000000"/>
        <w:sz w:val="21"/>
        <w:szCs w:val="21"/>
        <w:u w:val="none" w:color="000000"/>
        <w:bdr w:val="none" w:sz="0" w:space="0" w:color="auto"/>
        <w:shd w:val="clear" w:color="auto" w:fill="auto"/>
        <w:vertAlign w:val="baseline"/>
      </w:rPr>
    </w:lvl>
    <w:lvl w:ilvl="7" w:tplc="795C34FE">
      <w:start w:val="1"/>
      <w:numFmt w:val="lowerLetter"/>
      <w:lvlText w:val="%8"/>
      <w:lvlJc w:val="left"/>
      <w:pPr>
        <w:ind w:left="5760"/>
      </w:pPr>
      <w:rPr>
        <w:rFonts w:ascii="Calibri" w:eastAsia="Calibri" w:hAnsi="Calibri" w:cs="Calibri"/>
        <w:b w:val="0"/>
        <w:i w:val="0"/>
        <w:strike/>
        <w:dstrike w:val="0"/>
        <w:color w:val="000000"/>
        <w:sz w:val="21"/>
        <w:szCs w:val="21"/>
        <w:u w:val="none" w:color="000000"/>
        <w:bdr w:val="none" w:sz="0" w:space="0" w:color="auto"/>
        <w:shd w:val="clear" w:color="auto" w:fill="auto"/>
        <w:vertAlign w:val="baseline"/>
      </w:rPr>
    </w:lvl>
    <w:lvl w:ilvl="8" w:tplc="4344EEDC">
      <w:start w:val="1"/>
      <w:numFmt w:val="lowerRoman"/>
      <w:lvlText w:val="%9"/>
      <w:lvlJc w:val="left"/>
      <w:pPr>
        <w:ind w:left="6480"/>
      </w:pPr>
      <w:rPr>
        <w:rFonts w:ascii="Calibri" w:eastAsia="Calibri" w:hAnsi="Calibri" w:cs="Calibri"/>
        <w:b w:val="0"/>
        <w:i w:val="0"/>
        <w:strike/>
        <w:dstrike w:val="0"/>
        <w:color w:val="000000"/>
        <w:sz w:val="21"/>
        <w:szCs w:val="21"/>
        <w:u w:val="none" w:color="000000"/>
        <w:bdr w:val="none" w:sz="0" w:space="0" w:color="auto"/>
        <w:shd w:val="clear" w:color="auto" w:fill="auto"/>
        <w:vertAlign w:val="baseline"/>
      </w:rPr>
    </w:lvl>
  </w:abstractNum>
  <w:abstractNum w:abstractNumId="8" w15:restartNumberingAfterBreak="0">
    <w:nsid w:val="6C7E7888"/>
    <w:multiLevelType w:val="hybridMultilevel"/>
    <w:tmpl w:val="F112E86C"/>
    <w:lvl w:ilvl="0" w:tplc="0AF6F388">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340876">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AE2758">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7239D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0CCA3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D6566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C2183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34B4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6C825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663508634">
    <w:abstractNumId w:val="6"/>
  </w:num>
  <w:num w:numId="2" w16cid:durableId="2015765162">
    <w:abstractNumId w:val="8"/>
  </w:num>
  <w:num w:numId="3" w16cid:durableId="342514950">
    <w:abstractNumId w:val="1"/>
  </w:num>
  <w:num w:numId="4" w16cid:durableId="27459834">
    <w:abstractNumId w:val="2"/>
  </w:num>
  <w:num w:numId="5" w16cid:durableId="765541667">
    <w:abstractNumId w:val="5"/>
  </w:num>
  <w:num w:numId="6" w16cid:durableId="1448428467">
    <w:abstractNumId w:val="7"/>
  </w:num>
  <w:num w:numId="7" w16cid:durableId="1356273016">
    <w:abstractNumId w:val="0"/>
  </w:num>
  <w:num w:numId="8" w16cid:durableId="1600092379">
    <w:abstractNumId w:val="3"/>
  </w:num>
  <w:num w:numId="9" w16cid:durableId="287130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FC0"/>
    <w:rsid w:val="00003639"/>
    <w:rsid w:val="0000752A"/>
    <w:rsid w:val="00020014"/>
    <w:rsid w:val="000E7044"/>
    <w:rsid w:val="00110F13"/>
    <w:rsid w:val="001116F2"/>
    <w:rsid w:val="00150BC8"/>
    <w:rsid w:val="00182182"/>
    <w:rsid w:val="0018706E"/>
    <w:rsid w:val="001F59F8"/>
    <w:rsid w:val="0022622E"/>
    <w:rsid w:val="00240A63"/>
    <w:rsid w:val="00245FBD"/>
    <w:rsid w:val="002470D5"/>
    <w:rsid w:val="00265EE8"/>
    <w:rsid w:val="002B7C54"/>
    <w:rsid w:val="002F476D"/>
    <w:rsid w:val="00305A8B"/>
    <w:rsid w:val="00312F6E"/>
    <w:rsid w:val="00355D24"/>
    <w:rsid w:val="00380D5A"/>
    <w:rsid w:val="00384566"/>
    <w:rsid w:val="003A6ACC"/>
    <w:rsid w:val="003F1DCC"/>
    <w:rsid w:val="00483A72"/>
    <w:rsid w:val="0049000E"/>
    <w:rsid w:val="00550059"/>
    <w:rsid w:val="00586BBF"/>
    <w:rsid w:val="006053B7"/>
    <w:rsid w:val="00613A1C"/>
    <w:rsid w:val="006F2FC0"/>
    <w:rsid w:val="007022F9"/>
    <w:rsid w:val="00703A4B"/>
    <w:rsid w:val="00724886"/>
    <w:rsid w:val="00732500"/>
    <w:rsid w:val="00771982"/>
    <w:rsid w:val="007B6377"/>
    <w:rsid w:val="007E573F"/>
    <w:rsid w:val="007E6AEB"/>
    <w:rsid w:val="00804E11"/>
    <w:rsid w:val="00813AB3"/>
    <w:rsid w:val="00832E73"/>
    <w:rsid w:val="00871110"/>
    <w:rsid w:val="008B5E00"/>
    <w:rsid w:val="008C1445"/>
    <w:rsid w:val="008C6C16"/>
    <w:rsid w:val="00983BDB"/>
    <w:rsid w:val="009E060E"/>
    <w:rsid w:val="00A60938"/>
    <w:rsid w:val="00A747D1"/>
    <w:rsid w:val="00AD5981"/>
    <w:rsid w:val="00B34273"/>
    <w:rsid w:val="00B977F0"/>
    <w:rsid w:val="00BB383A"/>
    <w:rsid w:val="00BD37F7"/>
    <w:rsid w:val="00C115FF"/>
    <w:rsid w:val="00C31AF9"/>
    <w:rsid w:val="00C52B53"/>
    <w:rsid w:val="00C70F6E"/>
    <w:rsid w:val="00D44CAE"/>
    <w:rsid w:val="00D47710"/>
    <w:rsid w:val="00D60DA2"/>
    <w:rsid w:val="00D7653D"/>
    <w:rsid w:val="00D915ED"/>
    <w:rsid w:val="00E10A49"/>
    <w:rsid w:val="00E4091F"/>
    <w:rsid w:val="00E9256F"/>
    <w:rsid w:val="00EA1136"/>
    <w:rsid w:val="00ED1807"/>
    <w:rsid w:val="00F674BC"/>
    <w:rsid w:val="00F94772"/>
    <w:rsid w:val="00FA26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36A5CA9"/>
  <w15:chartTrackingRefBased/>
  <w15:docId w15:val="{73FC4C67-3587-4622-B41C-9B7AEB7E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UVic Normal,BOG Normal"/>
    <w:qFormat/>
    <w:rsid w:val="006F2FC0"/>
    <w:pPr>
      <w:spacing w:before="200" w:after="0" w:line="276" w:lineRule="auto"/>
    </w:pPr>
    <w:rPr>
      <w:rFonts w:ascii="Garamond" w:eastAsiaTheme="minorEastAsia" w:hAnsi="Garamond"/>
      <w:lang w:eastAsia="en-CA"/>
    </w:rPr>
  </w:style>
  <w:style w:type="paragraph" w:styleId="Heading2">
    <w:name w:val="heading 2"/>
    <w:basedOn w:val="Normal"/>
    <w:next w:val="Normal"/>
    <w:link w:val="Heading2Char"/>
    <w:uiPriority w:val="9"/>
    <w:unhideWhenUsed/>
    <w:qFormat/>
    <w:rsid w:val="00355D24"/>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F2FC0"/>
    <w:rPr>
      <w:color w:val="0000FF"/>
      <w:u w:val="single"/>
    </w:rPr>
  </w:style>
  <w:style w:type="paragraph" w:styleId="Title">
    <w:name w:val="Title"/>
    <w:basedOn w:val="Normal"/>
    <w:next w:val="Normal"/>
    <w:link w:val="TitleChar"/>
    <w:uiPriority w:val="10"/>
    <w:qFormat/>
    <w:rsid w:val="006F2FC0"/>
    <w:pPr>
      <w:spacing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6F2FC0"/>
    <w:rPr>
      <w:rFonts w:asciiTheme="majorHAnsi" w:eastAsiaTheme="majorEastAsia" w:hAnsiTheme="majorHAnsi" w:cstheme="majorBidi"/>
      <w:spacing w:val="-10"/>
      <w:sz w:val="56"/>
      <w:szCs w:val="56"/>
      <w:lang w:eastAsia="en-CA"/>
    </w:rPr>
  </w:style>
  <w:style w:type="paragraph" w:customStyle="1" w:styleId="GSSMotion">
    <w:name w:val="GSS Motion"/>
    <w:basedOn w:val="ListParagraph"/>
    <w:link w:val="GSSMotionChar"/>
    <w:qFormat/>
    <w:rsid w:val="006F2FC0"/>
    <w:pPr>
      <w:spacing w:after="120" w:line="240" w:lineRule="auto"/>
    </w:pPr>
    <w:rPr>
      <w:rFonts w:ascii="Calibri Light" w:hAnsi="Calibri Light" w:cs="Calibri Light"/>
      <w:i/>
    </w:rPr>
  </w:style>
  <w:style w:type="character" w:customStyle="1" w:styleId="GSSMotionChar">
    <w:name w:val="GSS Motion Char"/>
    <w:basedOn w:val="DefaultParagraphFont"/>
    <w:link w:val="GSSMotion"/>
    <w:rsid w:val="006F2FC0"/>
    <w:rPr>
      <w:rFonts w:ascii="Calibri Light" w:eastAsiaTheme="minorEastAsia" w:hAnsi="Calibri Light" w:cs="Calibri Light"/>
      <w:i/>
      <w:lang w:eastAsia="en-CA"/>
    </w:rPr>
  </w:style>
  <w:style w:type="paragraph" w:styleId="ListParagraph">
    <w:name w:val="List Paragraph"/>
    <w:aliases w:val="UVic List Paragraph"/>
    <w:basedOn w:val="Normal"/>
    <w:link w:val="ListParagraphChar"/>
    <w:uiPriority w:val="34"/>
    <w:qFormat/>
    <w:rsid w:val="006F2FC0"/>
    <w:pPr>
      <w:ind w:left="720"/>
      <w:contextualSpacing/>
    </w:pPr>
  </w:style>
  <w:style w:type="character" w:customStyle="1" w:styleId="ListParagraphChar">
    <w:name w:val="List Paragraph Char"/>
    <w:aliases w:val="UVic List Paragraph Char"/>
    <w:basedOn w:val="DefaultParagraphFont"/>
    <w:link w:val="ListParagraph"/>
    <w:uiPriority w:val="34"/>
    <w:qFormat/>
    <w:rsid w:val="006F2FC0"/>
    <w:rPr>
      <w:rFonts w:ascii="Garamond" w:eastAsiaTheme="minorEastAsia" w:hAnsi="Garamond"/>
      <w:lang w:eastAsia="en-CA"/>
    </w:rPr>
  </w:style>
  <w:style w:type="paragraph" w:styleId="Header">
    <w:name w:val="header"/>
    <w:basedOn w:val="Normal"/>
    <w:link w:val="HeaderChar"/>
    <w:uiPriority w:val="99"/>
    <w:unhideWhenUsed/>
    <w:rsid w:val="006F2FC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6F2FC0"/>
    <w:rPr>
      <w:rFonts w:ascii="Garamond" w:eastAsiaTheme="minorEastAsia" w:hAnsi="Garamond"/>
      <w:lang w:eastAsia="en-CA"/>
    </w:rPr>
  </w:style>
  <w:style w:type="paragraph" w:styleId="Footer">
    <w:name w:val="footer"/>
    <w:basedOn w:val="Normal"/>
    <w:link w:val="FooterChar"/>
    <w:uiPriority w:val="99"/>
    <w:unhideWhenUsed/>
    <w:rsid w:val="006F2FC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6F2FC0"/>
    <w:rPr>
      <w:rFonts w:ascii="Garamond" w:eastAsiaTheme="minorEastAsia" w:hAnsi="Garamond"/>
      <w:lang w:eastAsia="en-CA"/>
    </w:rPr>
  </w:style>
  <w:style w:type="paragraph" w:customStyle="1" w:styleId="paragraph">
    <w:name w:val="paragraph"/>
    <w:basedOn w:val="Normal"/>
    <w:rsid w:val="007325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2500"/>
  </w:style>
  <w:style w:type="character" w:customStyle="1" w:styleId="tabchar">
    <w:name w:val="tabchar"/>
    <w:basedOn w:val="DefaultParagraphFont"/>
    <w:rsid w:val="00732500"/>
  </w:style>
  <w:style w:type="character" w:customStyle="1" w:styleId="eop">
    <w:name w:val="eop"/>
    <w:basedOn w:val="DefaultParagraphFont"/>
    <w:rsid w:val="00732500"/>
  </w:style>
  <w:style w:type="character" w:customStyle="1" w:styleId="Heading2Char">
    <w:name w:val="Heading 2 Char"/>
    <w:basedOn w:val="DefaultParagraphFont"/>
    <w:link w:val="Heading2"/>
    <w:uiPriority w:val="9"/>
    <w:rsid w:val="00355D24"/>
    <w:rPr>
      <w:rFonts w:asciiTheme="majorHAnsi" w:eastAsiaTheme="majorEastAsia" w:hAnsiTheme="majorHAnsi" w:cstheme="majorBidi"/>
      <w:color w:val="2E74B5" w:themeColor="accent1" w:themeShade="BF"/>
      <w:kern w:val="2"/>
      <w:sz w:val="32"/>
      <w:szCs w:val="32"/>
      <w14:ligatures w14:val="standardContextual"/>
    </w:rPr>
  </w:style>
  <w:style w:type="character" w:styleId="UnresolvedMention">
    <w:name w:val="Unresolved Mention"/>
    <w:basedOn w:val="DefaultParagraphFont"/>
    <w:uiPriority w:val="99"/>
    <w:semiHidden/>
    <w:unhideWhenUsed/>
    <w:rsid w:val="00EA1136"/>
    <w:rPr>
      <w:color w:val="605E5C"/>
      <w:shd w:val="clear" w:color="auto" w:fill="E1DFDD"/>
    </w:rPr>
  </w:style>
  <w:style w:type="table" w:styleId="TableGridLight">
    <w:name w:val="Grid Table Light"/>
    <w:basedOn w:val="TableNormal"/>
    <w:uiPriority w:val="40"/>
    <w:rsid w:val="00F947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SSAcadUnit">
    <w:name w:val="GSS Acad Unit"/>
    <w:basedOn w:val="Normal"/>
    <w:link w:val="GSSAcadUnitChar"/>
    <w:qFormat/>
    <w:rsid w:val="00F94772"/>
    <w:pPr>
      <w:widowControl w:val="0"/>
      <w:suppressAutoHyphens/>
      <w:spacing w:before="0" w:line="264" w:lineRule="auto"/>
    </w:pPr>
    <w:rPr>
      <w:rFonts w:ascii="Calibri" w:eastAsia="Calibri" w:hAnsi="Calibri" w:cs="Arial"/>
      <w:b/>
      <w:sz w:val="18"/>
      <w:szCs w:val="18"/>
      <w:lang w:eastAsia="en-US"/>
    </w:rPr>
  </w:style>
  <w:style w:type="character" w:customStyle="1" w:styleId="GSSAcadUnitChar">
    <w:name w:val="GSS Acad Unit Char"/>
    <w:basedOn w:val="DefaultParagraphFont"/>
    <w:link w:val="GSSAcadUnit"/>
    <w:rsid w:val="00F94772"/>
    <w:rPr>
      <w:rFonts w:ascii="Calibri" w:eastAsia="Calibri" w:hAnsi="Calibri" w:cs="Arial"/>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3488">
      <w:bodyDiv w:val="1"/>
      <w:marLeft w:val="0"/>
      <w:marRight w:val="0"/>
      <w:marTop w:val="0"/>
      <w:marBottom w:val="0"/>
      <w:divBdr>
        <w:top w:val="none" w:sz="0" w:space="0" w:color="auto"/>
        <w:left w:val="none" w:sz="0" w:space="0" w:color="auto"/>
        <w:bottom w:val="none" w:sz="0" w:space="0" w:color="auto"/>
        <w:right w:val="none" w:sz="0" w:space="0" w:color="auto"/>
      </w:divBdr>
      <w:divsChild>
        <w:div w:id="1615986831">
          <w:marLeft w:val="0"/>
          <w:marRight w:val="0"/>
          <w:marTop w:val="0"/>
          <w:marBottom w:val="0"/>
          <w:divBdr>
            <w:top w:val="none" w:sz="0" w:space="0" w:color="auto"/>
            <w:left w:val="none" w:sz="0" w:space="0" w:color="auto"/>
            <w:bottom w:val="none" w:sz="0" w:space="0" w:color="auto"/>
            <w:right w:val="none" w:sz="0" w:space="0" w:color="auto"/>
          </w:divBdr>
        </w:div>
        <w:div w:id="1856572420">
          <w:marLeft w:val="0"/>
          <w:marRight w:val="0"/>
          <w:marTop w:val="0"/>
          <w:marBottom w:val="0"/>
          <w:divBdr>
            <w:top w:val="none" w:sz="0" w:space="0" w:color="auto"/>
            <w:left w:val="none" w:sz="0" w:space="0" w:color="auto"/>
            <w:bottom w:val="none" w:sz="0" w:space="0" w:color="auto"/>
            <w:right w:val="none" w:sz="0" w:space="0" w:color="auto"/>
          </w:divBdr>
        </w:div>
        <w:div w:id="1841306602">
          <w:marLeft w:val="0"/>
          <w:marRight w:val="0"/>
          <w:marTop w:val="0"/>
          <w:marBottom w:val="0"/>
          <w:divBdr>
            <w:top w:val="none" w:sz="0" w:space="0" w:color="auto"/>
            <w:left w:val="none" w:sz="0" w:space="0" w:color="auto"/>
            <w:bottom w:val="none" w:sz="0" w:space="0" w:color="auto"/>
            <w:right w:val="none" w:sz="0" w:space="0" w:color="auto"/>
          </w:divBdr>
        </w:div>
        <w:div w:id="1748186713">
          <w:marLeft w:val="0"/>
          <w:marRight w:val="0"/>
          <w:marTop w:val="0"/>
          <w:marBottom w:val="0"/>
          <w:divBdr>
            <w:top w:val="none" w:sz="0" w:space="0" w:color="auto"/>
            <w:left w:val="none" w:sz="0" w:space="0" w:color="auto"/>
            <w:bottom w:val="none" w:sz="0" w:space="0" w:color="auto"/>
            <w:right w:val="none" w:sz="0" w:space="0" w:color="auto"/>
          </w:divBdr>
        </w:div>
      </w:divsChild>
    </w:div>
    <w:div w:id="48385202">
      <w:bodyDiv w:val="1"/>
      <w:marLeft w:val="0"/>
      <w:marRight w:val="0"/>
      <w:marTop w:val="0"/>
      <w:marBottom w:val="0"/>
      <w:divBdr>
        <w:top w:val="none" w:sz="0" w:space="0" w:color="auto"/>
        <w:left w:val="none" w:sz="0" w:space="0" w:color="auto"/>
        <w:bottom w:val="none" w:sz="0" w:space="0" w:color="auto"/>
        <w:right w:val="none" w:sz="0" w:space="0" w:color="auto"/>
      </w:divBdr>
      <w:divsChild>
        <w:div w:id="1825462348">
          <w:marLeft w:val="0"/>
          <w:marRight w:val="0"/>
          <w:marTop w:val="0"/>
          <w:marBottom w:val="0"/>
          <w:divBdr>
            <w:top w:val="none" w:sz="0" w:space="0" w:color="auto"/>
            <w:left w:val="none" w:sz="0" w:space="0" w:color="auto"/>
            <w:bottom w:val="none" w:sz="0" w:space="0" w:color="auto"/>
            <w:right w:val="none" w:sz="0" w:space="0" w:color="auto"/>
          </w:divBdr>
        </w:div>
        <w:div w:id="153255116">
          <w:marLeft w:val="0"/>
          <w:marRight w:val="0"/>
          <w:marTop w:val="0"/>
          <w:marBottom w:val="0"/>
          <w:divBdr>
            <w:top w:val="none" w:sz="0" w:space="0" w:color="auto"/>
            <w:left w:val="none" w:sz="0" w:space="0" w:color="auto"/>
            <w:bottom w:val="none" w:sz="0" w:space="0" w:color="auto"/>
            <w:right w:val="none" w:sz="0" w:space="0" w:color="auto"/>
          </w:divBdr>
        </w:div>
        <w:div w:id="1398699884">
          <w:marLeft w:val="0"/>
          <w:marRight w:val="0"/>
          <w:marTop w:val="0"/>
          <w:marBottom w:val="0"/>
          <w:divBdr>
            <w:top w:val="none" w:sz="0" w:space="0" w:color="auto"/>
            <w:left w:val="none" w:sz="0" w:space="0" w:color="auto"/>
            <w:bottom w:val="none" w:sz="0" w:space="0" w:color="auto"/>
            <w:right w:val="none" w:sz="0" w:space="0" w:color="auto"/>
          </w:divBdr>
        </w:div>
        <w:div w:id="575020972">
          <w:marLeft w:val="0"/>
          <w:marRight w:val="0"/>
          <w:marTop w:val="0"/>
          <w:marBottom w:val="0"/>
          <w:divBdr>
            <w:top w:val="none" w:sz="0" w:space="0" w:color="auto"/>
            <w:left w:val="none" w:sz="0" w:space="0" w:color="auto"/>
            <w:bottom w:val="none" w:sz="0" w:space="0" w:color="auto"/>
            <w:right w:val="none" w:sz="0" w:space="0" w:color="auto"/>
          </w:divBdr>
        </w:div>
        <w:div w:id="190455463">
          <w:marLeft w:val="0"/>
          <w:marRight w:val="0"/>
          <w:marTop w:val="0"/>
          <w:marBottom w:val="0"/>
          <w:divBdr>
            <w:top w:val="none" w:sz="0" w:space="0" w:color="auto"/>
            <w:left w:val="none" w:sz="0" w:space="0" w:color="auto"/>
            <w:bottom w:val="none" w:sz="0" w:space="0" w:color="auto"/>
            <w:right w:val="none" w:sz="0" w:space="0" w:color="auto"/>
          </w:divBdr>
        </w:div>
      </w:divsChild>
    </w:div>
    <w:div w:id="214246307">
      <w:bodyDiv w:val="1"/>
      <w:marLeft w:val="0"/>
      <w:marRight w:val="0"/>
      <w:marTop w:val="0"/>
      <w:marBottom w:val="0"/>
      <w:divBdr>
        <w:top w:val="none" w:sz="0" w:space="0" w:color="auto"/>
        <w:left w:val="none" w:sz="0" w:space="0" w:color="auto"/>
        <w:bottom w:val="none" w:sz="0" w:space="0" w:color="auto"/>
        <w:right w:val="none" w:sz="0" w:space="0" w:color="auto"/>
      </w:divBdr>
      <w:divsChild>
        <w:div w:id="2020769276">
          <w:marLeft w:val="0"/>
          <w:marRight w:val="0"/>
          <w:marTop w:val="0"/>
          <w:marBottom w:val="0"/>
          <w:divBdr>
            <w:top w:val="none" w:sz="0" w:space="0" w:color="auto"/>
            <w:left w:val="none" w:sz="0" w:space="0" w:color="auto"/>
            <w:bottom w:val="none" w:sz="0" w:space="0" w:color="auto"/>
            <w:right w:val="none" w:sz="0" w:space="0" w:color="auto"/>
          </w:divBdr>
        </w:div>
        <w:div w:id="1236210790">
          <w:marLeft w:val="0"/>
          <w:marRight w:val="0"/>
          <w:marTop w:val="0"/>
          <w:marBottom w:val="0"/>
          <w:divBdr>
            <w:top w:val="none" w:sz="0" w:space="0" w:color="auto"/>
            <w:left w:val="none" w:sz="0" w:space="0" w:color="auto"/>
            <w:bottom w:val="none" w:sz="0" w:space="0" w:color="auto"/>
            <w:right w:val="none" w:sz="0" w:space="0" w:color="auto"/>
          </w:divBdr>
        </w:div>
      </w:divsChild>
    </w:div>
    <w:div w:id="416442747">
      <w:bodyDiv w:val="1"/>
      <w:marLeft w:val="0"/>
      <w:marRight w:val="0"/>
      <w:marTop w:val="0"/>
      <w:marBottom w:val="0"/>
      <w:divBdr>
        <w:top w:val="none" w:sz="0" w:space="0" w:color="auto"/>
        <w:left w:val="none" w:sz="0" w:space="0" w:color="auto"/>
        <w:bottom w:val="none" w:sz="0" w:space="0" w:color="auto"/>
        <w:right w:val="none" w:sz="0" w:space="0" w:color="auto"/>
      </w:divBdr>
      <w:divsChild>
        <w:div w:id="667370769">
          <w:marLeft w:val="0"/>
          <w:marRight w:val="0"/>
          <w:marTop w:val="0"/>
          <w:marBottom w:val="0"/>
          <w:divBdr>
            <w:top w:val="none" w:sz="0" w:space="0" w:color="auto"/>
            <w:left w:val="none" w:sz="0" w:space="0" w:color="auto"/>
            <w:bottom w:val="none" w:sz="0" w:space="0" w:color="auto"/>
            <w:right w:val="none" w:sz="0" w:space="0" w:color="auto"/>
          </w:divBdr>
        </w:div>
        <w:div w:id="962348354">
          <w:marLeft w:val="0"/>
          <w:marRight w:val="0"/>
          <w:marTop w:val="0"/>
          <w:marBottom w:val="0"/>
          <w:divBdr>
            <w:top w:val="none" w:sz="0" w:space="0" w:color="auto"/>
            <w:left w:val="none" w:sz="0" w:space="0" w:color="auto"/>
            <w:bottom w:val="none" w:sz="0" w:space="0" w:color="auto"/>
            <w:right w:val="none" w:sz="0" w:space="0" w:color="auto"/>
          </w:divBdr>
        </w:div>
      </w:divsChild>
    </w:div>
    <w:div w:id="661159036">
      <w:bodyDiv w:val="1"/>
      <w:marLeft w:val="0"/>
      <w:marRight w:val="0"/>
      <w:marTop w:val="0"/>
      <w:marBottom w:val="0"/>
      <w:divBdr>
        <w:top w:val="none" w:sz="0" w:space="0" w:color="auto"/>
        <w:left w:val="none" w:sz="0" w:space="0" w:color="auto"/>
        <w:bottom w:val="none" w:sz="0" w:space="0" w:color="auto"/>
        <w:right w:val="none" w:sz="0" w:space="0" w:color="auto"/>
      </w:divBdr>
      <w:divsChild>
        <w:div w:id="1892883930">
          <w:marLeft w:val="0"/>
          <w:marRight w:val="0"/>
          <w:marTop w:val="0"/>
          <w:marBottom w:val="0"/>
          <w:divBdr>
            <w:top w:val="none" w:sz="0" w:space="0" w:color="auto"/>
            <w:left w:val="none" w:sz="0" w:space="0" w:color="auto"/>
            <w:bottom w:val="none" w:sz="0" w:space="0" w:color="auto"/>
            <w:right w:val="none" w:sz="0" w:space="0" w:color="auto"/>
          </w:divBdr>
        </w:div>
        <w:div w:id="1391074764">
          <w:marLeft w:val="0"/>
          <w:marRight w:val="0"/>
          <w:marTop w:val="0"/>
          <w:marBottom w:val="0"/>
          <w:divBdr>
            <w:top w:val="none" w:sz="0" w:space="0" w:color="auto"/>
            <w:left w:val="none" w:sz="0" w:space="0" w:color="auto"/>
            <w:bottom w:val="none" w:sz="0" w:space="0" w:color="auto"/>
            <w:right w:val="none" w:sz="0" w:space="0" w:color="auto"/>
          </w:divBdr>
        </w:div>
      </w:divsChild>
    </w:div>
    <w:div w:id="938486233">
      <w:bodyDiv w:val="1"/>
      <w:marLeft w:val="0"/>
      <w:marRight w:val="0"/>
      <w:marTop w:val="0"/>
      <w:marBottom w:val="0"/>
      <w:divBdr>
        <w:top w:val="none" w:sz="0" w:space="0" w:color="auto"/>
        <w:left w:val="none" w:sz="0" w:space="0" w:color="auto"/>
        <w:bottom w:val="none" w:sz="0" w:space="0" w:color="auto"/>
        <w:right w:val="none" w:sz="0" w:space="0" w:color="auto"/>
      </w:divBdr>
      <w:divsChild>
        <w:div w:id="532772841">
          <w:marLeft w:val="0"/>
          <w:marRight w:val="0"/>
          <w:marTop w:val="0"/>
          <w:marBottom w:val="0"/>
          <w:divBdr>
            <w:top w:val="none" w:sz="0" w:space="0" w:color="auto"/>
            <w:left w:val="none" w:sz="0" w:space="0" w:color="auto"/>
            <w:bottom w:val="none" w:sz="0" w:space="0" w:color="auto"/>
            <w:right w:val="none" w:sz="0" w:space="0" w:color="auto"/>
          </w:divBdr>
        </w:div>
        <w:div w:id="1524057501">
          <w:marLeft w:val="0"/>
          <w:marRight w:val="0"/>
          <w:marTop w:val="0"/>
          <w:marBottom w:val="0"/>
          <w:divBdr>
            <w:top w:val="none" w:sz="0" w:space="0" w:color="auto"/>
            <w:left w:val="none" w:sz="0" w:space="0" w:color="auto"/>
            <w:bottom w:val="none" w:sz="0" w:space="0" w:color="auto"/>
            <w:right w:val="none" w:sz="0" w:space="0" w:color="auto"/>
          </w:divBdr>
        </w:div>
      </w:divsChild>
    </w:div>
    <w:div w:id="940796793">
      <w:bodyDiv w:val="1"/>
      <w:marLeft w:val="0"/>
      <w:marRight w:val="0"/>
      <w:marTop w:val="0"/>
      <w:marBottom w:val="0"/>
      <w:divBdr>
        <w:top w:val="none" w:sz="0" w:space="0" w:color="auto"/>
        <w:left w:val="none" w:sz="0" w:space="0" w:color="auto"/>
        <w:bottom w:val="none" w:sz="0" w:space="0" w:color="auto"/>
        <w:right w:val="none" w:sz="0" w:space="0" w:color="auto"/>
      </w:divBdr>
      <w:divsChild>
        <w:div w:id="1767529716">
          <w:marLeft w:val="0"/>
          <w:marRight w:val="0"/>
          <w:marTop w:val="0"/>
          <w:marBottom w:val="0"/>
          <w:divBdr>
            <w:top w:val="none" w:sz="0" w:space="0" w:color="auto"/>
            <w:left w:val="none" w:sz="0" w:space="0" w:color="auto"/>
            <w:bottom w:val="none" w:sz="0" w:space="0" w:color="auto"/>
            <w:right w:val="none" w:sz="0" w:space="0" w:color="auto"/>
          </w:divBdr>
        </w:div>
        <w:div w:id="357855187">
          <w:marLeft w:val="0"/>
          <w:marRight w:val="0"/>
          <w:marTop w:val="0"/>
          <w:marBottom w:val="0"/>
          <w:divBdr>
            <w:top w:val="none" w:sz="0" w:space="0" w:color="auto"/>
            <w:left w:val="none" w:sz="0" w:space="0" w:color="auto"/>
            <w:bottom w:val="none" w:sz="0" w:space="0" w:color="auto"/>
            <w:right w:val="none" w:sz="0" w:space="0" w:color="auto"/>
          </w:divBdr>
        </w:div>
        <w:div w:id="550115475">
          <w:marLeft w:val="0"/>
          <w:marRight w:val="0"/>
          <w:marTop w:val="0"/>
          <w:marBottom w:val="0"/>
          <w:divBdr>
            <w:top w:val="none" w:sz="0" w:space="0" w:color="auto"/>
            <w:left w:val="none" w:sz="0" w:space="0" w:color="auto"/>
            <w:bottom w:val="none" w:sz="0" w:space="0" w:color="auto"/>
            <w:right w:val="none" w:sz="0" w:space="0" w:color="auto"/>
          </w:divBdr>
        </w:div>
        <w:div w:id="1008630801">
          <w:marLeft w:val="0"/>
          <w:marRight w:val="0"/>
          <w:marTop w:val="0"/>
          <w:marBottom w:val="0"/>
          <w:divBdr>
            <w:top w:val="none" w:sz="0" w:space="0" w:color="auto"/>
            <w:left w:val="none" w:sz="0" w:space="0" w:color="auto"/>
            <w:bottom w:val="none" w:sz="0" w:space="0" w:color="auto"/>
            <w:right w:val="none" w:sz="0" w:space="0" w:color="auto"/>
          </w:divBdr>
        </w:div>
        <w:div w:id="1227762853">
          <w:marLeft w:val="0"/>
          <w:marRight w:val="0"/>
          <w:marTop w:val="0"/>
          <w:marBottom w:val="0"/>
          <w:divBdr>
            <w:top w:val="none" w:sz="0" w:space="0" w:color="auto"/>
            <w:left w:val="none" w:sz="0" w:space="0" w:color="auto"/>
            <w:bottom w:val="none" w:sz="0" w:space="0" w:color="auto"/>
            <w:right w:val="none" w:sz="0" w:space="0" w:color="auto"/>
          </w:divBdr>
        </w:div>
      </w:divsChild>
    </w:div>
    <w:div w:id="1071931025">
      <w:bodyDiv w:val="1"/>
      <w:marLeft w:val="0"/>
      <w:marRight w:val="0"/>
      <w:marTop w:val="0"/>
      <w:marBottom w:val="0"/>
      <w:divBdr>
        <w:top w:val="none" w:sz="0" w:space="0" w:color="auto"/>
        <w:left w:val="none" w:sz="0" w:space="0" w:color="auto"/>
        <w:bottom w:val="none" w:sz="0" w:space="0" w:color="auto"/>
        <w:right w:val="none" w:sz="0" w:space="0" w:color="auto"/>
      </w:divBdr>
      <w:divsChild>
        <w:div w:id="438917151">
          <w:marLeft w:val="0"/>
          <w:marRight w:val="0"/>
          <w:marTop w:val="0"/>
          <w:marBottom w:val="0"/>
          <w:divBdr>
            <w:top w:val="none" w:sz="0" w:space="0" w:color="auto"/>
            <w:left w:val="none" w:sz="0" w:space="0" w:color="auto"/>
            <w:bottom w:val="none" w:sz="0" w:space="0" w:color="auto"/>
            <w:right w:val="none" w:sz="0" w:space="0" w:color="auto"/>
          </w:divBdr>
        </w:div>
        <w:div w:id="845169623">
          <w:marLeft w:val="0"/>
          <w:marRight w:val="0"/>
          <w:marTop w:val="0"/>
          <w:marBottom w:val="0"/>
          <w:divBdr>
            <w:top w:val="none" w:sz="0" w:space="0" w:color="auto"/>
            <w:left w:val="none" w:sz="0" w:space="0" w:color="auto"/>
            <w:bottom w:val="none" w:sz="0" w:space="0" w:color="auto"/>
            <w:right w:val="none" w:sz="0" w:space="0" w:color="auto"/>
          </w:divBdr>
        </w:div>
        <w:div w:id="1025710010">
          <w:marLeft w:val="0"/>
          <w:marRight w:val="0"/>
          <w:marTop w:val="0"/>
          <w:marBottom w:val="0"/>
          <w:divBdr>
            <w:top w:val="none" w:sz="0" w:space="0" w:color="auto"/>
            <w:left w:val="none" w:sz="0" w:space="0" w:color="auto"/>
            <w:bottom w:val="none" w:sz="0" w:space="0" w:color="auto"/>
            <w:right w:val="none" w:sz="0" w:space="0" w:color="auto"/>
          </w:divBdr>
        </w:div>
      </w:divsChild>
    </w:div>
    <w:div w:id="1304045469">
      <w:bodyDiv w:val="1"/>
      <w:marLeft w:val="0"/>
      <w:marRight w:val="0"/>
      <w:marTop w:val="0"/>
      <w:marBottom w:val="0"/>
      <w:divBdr>
        <w:top w:val="none" w:sz="0" w:space="0" w:color="auto"/>
        <w:left w:val="none" w:sz="0" w:space="0" w:color="auto"/>
        <w:bottom w:val="none" w:sz="0" w:space="0" w:color="auto"/>
        <w:right w:val="none" w:sz="0" w:space="0" w:color="auto"/>
      </w:divBdr>
      <w:divsChild>
        <w:div w:id="438179570">
          <w:marLeft w:val="0"/>
          <w:marRight w:val="0"/>
          <w:marTop w:val="0"/>
          <w:marBottom w:val="0"/>
          <w:divBdr>
            <w:top w:val="none" w:sz="0" w:space="0" w:color="auto"/>
            <w:left w:val="none" w:sz="0" w:space="0" w:color="auto"/>
            <w:bottom w:val="none" w:sz="0" w:space="0" w:color="auto"/>
            <w:right w:val="none" w:sz="0" w:space="0" w:color="auto"/>
          </w:divBdr>
        </w:div>
        <w:div w:id="1387025105">
          <w:marLeft w:val="0"/>
          <w:marRight w:val="0"/>
          <w:marTop w:val="0"/>
          <w:marBottom w:val="0"/>
          <w:divBdr>
            <w:top w:val="none" w:sz="0" w:space="0" w:color="auto"/>
            <w:left w:val="none" w:sz="0" w:space="0" w:color="auto"/>
            <w:bottom w:val="none" w:sz="0" w:space="0" w:color="auto"/>
            <w:right w:val="none" w:sz="0" w:space="0" w:color="auto"/>
          </w:divBdr>
        </w:div>
      </w:divsChild>
    </w:div>
    <w:div w:id="1416324448">
      <w:bodyDiv w:val="1"/>
      <w:marLeft w:val="0"/>
      <w:marRight w:val="0"/>
      <w:marTop w:val="0"/>
      <w:marBottom w:val="0"/>
      <w:divBdr>
        <w:top w:val="none" w:sz="0" w:space="0" w:color="auto"/>
        <w:left w:val="none" w:sz="0" w:space="0" w:color="auto"/>
        <w:bottom w:val="none" w:sz="0" w:space="0" w:color="auto"/>
        <w:right w:val="none" w:sz="0" w:space="0" w:color="auto"/>
      </w:divBdr>
      <w:divsChild>
        <w:div w:id="70658217">
          <w:marLeft w:val="0"/>
          <w:marRight w:val="0"/>
          <w:marTop w:val="0"/>
          <w:marBottom w:val="0"/>
          <w:divBdr>
            <w:top w:val="none" w:sz="0" w:space="0" w:color="auto"/>
            <w:left w:val="none" w:sz="0" w:space="0" w:color="auto"/>
            <w:bottom w:val="none" w:sz="0" w:space="0" w:color="auto"/>
            <w:right w:val="none" w:sz="0" w:space="0" w:color="auto"/>
          </w:divBdr>
        </w:div>
        <w:div w:id="1682201379">
          <w:marLeft w:val="0"/>
          <w:marRight w:val="0"/>
          <w:marTop w:val="0"/>
          <w:marBottom w:val="0"/>
          <w:divBdr>
            <w:top w:val="none" w:sz="0" w:space="0" w:color="auto"/>
            <w:left w:val="none" w:sz="0" w:space="0" w:color="auto"/>
            <w:bottom w:val="none" w:sz="0" w:space="0" w:color="auto"/>
            <w:right w:val="none" w:sz="0" w:space="0" w:color="auto"/>
          </w:divBdr>
        </w:div>
        <w:div w:id="1901331080">
          <w:marLeft w:val="0"/>
          <w:marRight w:val="0"/>
          <w:marTop w:val="0"/>
          <w:marBottom w:val="0"/>
          <w:divBdr>
            <w:top w:val="none" w:sz="0" w:space="0" w:color="auto"/>
            <w:left w:val="none" w:sz="0" w:space="0" w:color="auto"/>
            <w:bottom w:val="none" w:sz="0" w:space="0" w:color="auto"/>
            <w:right w:val="none" w:sz="0" w:space="0" w:color="auto"/>
          </w:divBdr>
        </w:div>
        <w:div w:id="542523508">
          <w:marLeft w:val="0"/>
          <w:marRight w:val="0"/>
          <w:marTop w:val="0"/>
          <w:marBottom w:val="0"/>
          <w:divBdr>
            <w:top w:val="none" w:sz="0" w:space="0" w:color="auto"/>
            <w:left w:val="none" w:sz="0" w:space="0" w:color="auto"/>
            <w:bottom w:val="none" w:sz="0" w:space="0" w:color="auto"/>
            <w:right w:val="none" w:sz="0" w:space="0" w:color="auto"/>
          </w:divBdr>
        </w:div>
        <w:div w:id="1275939230">
          <w:marLeft w:val="0"/>
          <w:marRight w:val="0"/>
          <w:marTop w:val="0"/>
          <w:marBottom w:val="0"/>
          <w:divBdr>
            <w:top w:val="none" w:sz="0" w:space="0" w:color="auto"/>
            <w:left w:val="none" w:sz="0" w:space="0" w:color="auto"/>
            <w:bottom w:val="none" w:sz="0" w:space="0" w:color="auto"/>
            <w:right w:val="none" w:sz="0" w:space="0" w:color="auto"/>
          </w:divBdr>
        </w:div>
        <w:div w:id="1215043997">
          <w:marLeft w:val="0"/>
          <w:marRight w:val="0"/>
          <w:marTop w:val="0"/>
          <w:marBottom w:val="0"/>
          <w:divBdr>
            <w:top w:val="none" w:sz="0" w:space="0" w:color="auto"/>
            <w:left w:val="none" w:sz="0" w:space="0" w:color="auto"/>
            <w:bottom w:val="none" w:sz="0" w:space="0" w:color="auto"/>
            <w:right w:val="none" w:sz="0" w:space="0" w:color="auto"/>
          </w:divBdr>
        </w:div>
        <w:div w:id="489445168">
          <w:marLeft w:val="0"/>
          <w:marRight w:val="0"/>
          <w:marTop w:val="0"/>
          <w:marBottom w:val="0"/>
          <w:divBdr>
            <w:top w:val="none" w:sz="0" w:space="0" w:color="auto"/>
            <w:left w:val="none" w:sz="0" w:space="0" w:color="auto"/>
            <w:bottom w:val="none" w:sz="0" w:space="0" w:color="auto"/>
            <w:right w:val="none" w:sz="0" w:space="0" w:color="auto"/>
          </w:divBdr>
        </w:div>
        <w:div w:id="2070300129">
          <w:marLeft w:val="0"/>
          <w:marRight w:val="0"/>
          <w:marTop w:val="0"/>
          <w:marBottom w:val="0"/>
          <w:divBdr>
            <w:top w:val="none" w:sz="0" w:space="0" w:color="auto"/>
            <w:left w:val="none" w:sz="0" w:space="0" w:color="auto"/>
            <w:bottom w:val="none" w:sz="0" w:space="0" w:color="auto"/>
            <w:right w:val="none" w:sz="0" w:space="0" w:color="auto"/>
          </w:divBdr>
        </w:div>
        <w:div w:id="1387997703">
          <w:marLeft w:val="0"/>
          <w:marRight w:val="0"/>
          <w:marTop w:val="0"/>
          <w:marBottom w:val="0"/>
          <w:divBdr>
            <w:top w:val="none" w:sz="0" w:space="0" w:color="auto"/>
            <w:left w:val="none" w:sz="0" w:space="0" w:color="auto"/>
            <w:bottom w:val="none" w:sz="0" w:space="0" w:color="auto"/>
            <w:right w:val="none" w:sz="0" w:space="0" w:color="auto"/>
          </w:divBdr>
        </w:div>
      </w:divsChild>
    </w:div>
    <w:div w:id="1533685810">
      <w:bodyDiv w:val="1"/>
      <w:marLeft w:val="0"/>
      <w:marRight w:val="0"/>
      <w:marTop w:val="0"/>
      <w:marBottom w:val="0"/>
      <w:divBdr>
        <w:top w:val="none" w:sz="0" w:space="0" w:color="auto"/>
        <w:left w:val="none" w:sz="0" w:space="0" w:color="auto"/>
        <w:bottom w:val="none" w:sz="0" w:space="0" w:color="auto"/>
        <w:right w:val="none" w:sz="0" w:space="0" w:color="auto"/>
      </w:divBdr>
      <w:divsChild>
        <w:div w:id="1112671138">
          <w:marLeft w:val="0"/>
          <w:marRight w:val="0"/>
          <w:marTop w:val="0"/>
          <w:marBottom w:val="0"/>
          <w:divBdr>
            <w:top w:val="none" w:sz="0" w:space="0" w:color="auto"/>
            <w:left w:val="none" w:sz="0" w:space="0" w:color="auto"/>
            <w:bottom w:val="none" w:sz="0" w:space="0" w:color="auto"/>
            <w:right w:val="none" w:sz="0" w:space="0" w:color="auto"/>
          </w:divBdr>
        </w:div>
        <w:div w:id="1537809232">
          <w:marLeft w:val="0"/>
          <w:marRight w:val="0"/>
          <w:marTop w:val="0"/>
          <w:marBottom w:val="0"/>
          <w:divBdr>
            <w:top w:val="none" w:sz="0" w:space="0" w:color="auto"/>
            <w:left w:val="none" w:sz="0" w:space="0" w:color="auto"/>
            <w:bottom w:val="none" w:sz="0" w:space="0" w:color="auto"/>
            <w:right w:val="none" w:sz="0" w:space="0" w:color="auto"/>
          </w:divBdr>
        </w:div>
      </w:divsChild>
    </w:div>
    <w:div w:id="1583443222">
      <w:bodyDiv w:val="1"/>
      <w:marLeft w:val="0"/>
      <w:marRight w:val="0"/>
      <w:marTop w:val="0"/>
      <w:marBottom w:val="0"/>
      <w:divBdr>
        <w:top w:val="none" w:sz="0" w:space="0" w:color="auto"/>
        <w:left w:val="none" w:sz="0" w:space="0" w:color="auto"/>
        <w:bottom w:val="none" w:sz="0" w:space="0" w:color="auto"/>
        <w:right w:val="none" w:sz="0" w:space="0" w:color="auto"/>
      </w:divBdr>
      <w:divsChild>
        <w:div w:id="1377120840">
          <w:marLeft w:val="0"/>
          <w:marRight w:val="0"/>
          <w:marTop w:val="0"/>
          <w:marBottom w:val="0"/>
          <w:divBdr>
            <w:top w:val="none" w:sz="0" w:space="0" w:color="auto"/>
            <w:left w:val="none" w:sz="0" w:space="0" w:color="auto"/>
            <w:bottom w:val="none" w:sz="0" w:space="0" w:color="auto"/>
            <w:right w:val="none" w:sz="0" w:space="0" w:color="auto"/>
          </w:divBdr>
        </w:div>
        <w:div w:id="242952236">
          <w:marLeft w:val="0"/>
          <w:marRight w:val="0"/>
          <w:marTop w:val="0"/>
          <w:marBottom w:val="0"/>
          <w:divBdr>
            <w:top w:val="none" w:sz="0" w:space="0" w:color="auto"/>
            <w:left w:val="none" w:sz="0" w:space="0" w:color="auto"/>
            <w:bottom w:val="none" w:sz="0" w:space="0" w:color="auto"/>
            <w:right w:val="none" w:sz="0" w:space="0" w:color="auto"/>
          </w:divBdr>
        </w:div>
        <w:div w:id="760950092">
          <w:marLeft w:val="0"/>
          <w:marRight w:val="0"/>
          <w:marTop w:val="0"/>
          <w:marBottom w:val="0"/>
          <w:divBdr>
            <w:top w:val="none" w:sz="0" w:space="0" w:color="auto"/>
            <w:left w:val="none" w:sz="0" w:space="0" w:color="auto"/>
            <w:bottom w:val="none" w:sz="0" w:space="0" w:color="auto"/>
            <w:right w:val="none" w:sz="0" w:space="0" w:color="auto"/>
          </w:divBdr>
        </w:div>
      </w:divsChild>
    </w:div>
    <w:div w:id="1654875080">
      <w:bodyDiv w:val="1"/>
      <w:marLeft w:val="0"/>
      <w:marRight w:val="0"/>
      <w:marTop w:val="0"/>
      <w:marBottom w:val="0"/>
      <w:divBdr>
        <w:top w:val="none" w:sz="0" w:space="0" w:color="auto"/>
        <w:left w:val="none" w:sz="0" w:space="0" w:color="auto"/>
        <w:bottom w:val="none" w:sz="0" w:space="0" w:color="auto"/>
        <w:right w:val="none" w:sz="0" w:space="0" w:color="auto"/>
      </w:divBdr>
      <w:divsChild>
        <w:div w:id="1363746312">
          <w:marLeft w:val="0"/>
          <w:marRight w:val="0"/>
          <w:marTop w:val="0"/>
          <w:marBottom w:val="0"/>
          <w:divBdr>
            <w:top w:val="none" w:sz="0" w:space="0" w:color="auto"/>
            <w:left w:val="none" w:sz="0" w:space="0" w:color="auto"/>
            <w:bottom w:val="none" w:sz="0" w:space="0" w:color="auto"/>
            <w:right w:val="none" w:sz="0" w:space="0" w:color="auto"/>
          </w:divBdr>
        </w:div>
        <w:div w:id="923145807">
          <w:marLeft w:val="0"/>
          <w:marRight w:val="0"/>
          <w:marTop w:val="0"/>
          <w:marBottom w:val="0"/>
          <w:divBdr>
            <w:top w:val="none" w:sz="0" w:space="0" w:color="auto"/>
            <w:left w:val="none" w:sz="0" w:space="0" w:color="auto"/>
            <w:bottom w:val="none" w:sz="0" w:space="0" w:color="auto"/>
            <w:right w:val="none" w:sz="0" w:space="0" w:color="auto"/>
          </w:divBdr>
        </w:div>
      </w:divsChild>
    </w:div>
    <w:div w:id="1710036197">
      <w:bodyDiv w:val="1"/>
      <w:marLeft w:val="0"/>
      <w:marRight w:val="0"/>
      <w:marTop w:val="0"/>
      <w:marBottom w:val="0"/>
      <w:divBdr>
        <w:top w:val="none" w:sz="0" w:space="0" w:color="auto"/>
        <w:left w:val="none" w:sz="0" w:space="0" w:color="auto"/>
        <w:bottom w:val="none" w:sz="0" w:space="0" w:color="auto"/>
        <w:right w:val="none" w:sz="0" w:space="0" w:color="auto"/>
      </w:divBdr>
      <w:divsChild>
        <w:div w:id="51854961">
          <w:marLeft w:val="0"/>
          <w:marRight w:val="0"/>
          <w:marTop w:val="0"/>
          <w:marBottom w:val="0"/>
          <w:divBdr>
            <w:top w:val="none" w:sz="0" w:space="0" w:color="auto"/>
            <w:left w:val="none" w:sz="0" w:space="0" w:color="auto"/>
            <w:bottom w:val="none" w:sz="0" w:space="0" w:color="auto"/>
            <w:right w:val="none" w:sz="0" w:space="0" w:color="auto"/>
          </w:divBdr>
        </w:div>
        <w:div w:id="392848156">
          <w:marLeft w:val="0"/>
          <w:marRight w:val="0"/>
          <w:marTop w:val="0"/>
          <w:marBottom w:val="0"/>
          <w:divBdr>
            <w:top w:val="none" w:sz="0" w:space="0" w:color="auto"/>
            <w:left w:val="none" w:sz="0" w:space="0" w:color="auto"/>
            <w:bottom w:val="none" w:sz="0" w:space="0" w:color="auto"/>
            <w:right w:val="none" w:sz="0" w:space="0" w:color="auto"/>
          </w:divBdr>
        </w:div>
        <w:div w:id="1491941736">
          <w:marLeft w:val="0"/>
          <w:marRight w:val="0"/>
          <w:marTop w:val="0"/>
          <w:marBottom w:val="0"/>
          <w:divBdr>
            <w:top w:val="none" w:sz="0" w:space="0" w:color="auto"/>
            <w:left w:val="none" w:sz="0" w:space="0" w:color="auto"/>
            <w:bottom w:val="none" w:sz="0" w:space="0" w:color="auto"/>
            <w:right w:val="none" w:sz="0" w:space="0" w:color="auto"/>
          </w:divBdr>
        </w:div>
        <w:div w:id="1416514705">
          <w:marLeft w:val="0"/>
          <w:marRight w:val="0"/>
          <w:marTop w:val="0"/>
          <w:marBottom w:val="0"/>
          <w:divBdr>
            <w:top w:val="none" w:sz="0" w:space="0" w:color="auto"/>
            <w:left w:val="none" w:sz="0" w:space="0" w:color="auto"/>
            <w:bottom w:val="none" w:sz="0" w:space="0" w:color="auto"/>
            <w:right w:val="none" w:sz="0" w:space="0" w:color="auto"/>
          </w:divBdr>
        </w:div>
      </w:divsChild>
    </w:div>
    <w:div w:id="1718317157">
      <w:bodyDiv w:val="1"/>
      <w:marLeft w:val="0"/>
      <w:marRight w:val="0"/>
      <w:marTop w:val="0"/>
      <w:marBottom w:val="0"/>
      <w:divBdr>
        <w:top w:val="none" w:sz="0" w:space="0" w:color="auto"/>
        <w:left w:val="none" w:sz="0" w:space="0" w:color="auto"/>
        <w:bottom w:val="none" w:sz="0" w:space="0" w:color="auto"/>
        <w:right w:val="none" w:sz="0" w:space="0" w:color="auto"/>
      </w:divBdr>
      <w:divsChild>
        <w:div w:id="780488908">
          <w:marLeft w:val="0"/>
          <w:marRight w:val="0"/>
          <w:marTop w:val="0"/>
          <w:marBottom w:val="0"/>
          <w:divBdr>
            <w:top w:val="none" w:sz="0" w:space="0" w:color="auto"/>
            <w:left w:val="none" w:sz="0" w:space="0" w:color="auto"/>
            <w:bottom w:val="none" w:sz="0" w:space="0" w:color="auto"/>
            <w:right w:val="none" w:sz="0" w:space="0" w:color="auto"/>
          </w:divBdr>
        </w:div>
        <w:div w:id="1374504735">
          <w:marLeft w:val="0"/>
          <w:marRight w:val="0"/>
          <w:marTop w:val="0"/>
          <w:marBottom w:val="0"/>
          <w:divBdr>
            <w:top w:val="none" w:sz="0" w:space="0" w:color="auto"/>
            <w:left w:val="none" w:sz="0" w:space="0" w:color="auto"/>
            <w:bottom w:val="none" w:sz="0" w:space="0" w:color="auto"/>
            <w:right w:val="none" w:sz="0" w:space="0" w:color="auto"/>
          </w:divBdr>
        </w:div>
        <w:div w:id="475220541">
          <w:marLeft w:val="0"/>
          <w:marRight w:val="0"/>
          <w:marTop w:val="0"/>
          <w:marBottom w:val="0"/>
          <w:divBdr>
            <w:top w:val="none" w:sz="0" w:space="0" w:color="auto"/>
            <w:left w:val="none" w:sz="0" w:space="0" w:color="auto"/>
            <w:bottom w:val="none" w:sz="0" w:space="0" w:color="auto"/>
            <w:right w:val="none" w:sz="0" w:space="0" w:color="auto"/>
          </w:divBdr>
        </w:div>
        <w:div w:id="345988885">
          <w:marLeft w:val="0"/>
          <w:marRight w:val="0"/>
          <w:marTop w:val="0"/>
          <w:marBottom w:val="0"/>
          <w:divBdr>
            <w:top w:val="none" w:sz="0" w:space="0" w:color="auto"/>
            <w:left w:val="none" w:sz="0" w:space="0" w:color="auto"/>
            <w:bottom w:val="none" w:sz="0" w:space="0" w:color="auto"/>
            <w:right w:val="none" w:sz="0" w:space="0" w:color="auto"/>
          </w:divBdr>
        </w:div>
        <w:div w:id="1057625431">
          <w:marLeft w:val="0"/>
          <w:marRight w:val="0"/>
          <w:marTop w:val="0"/>
          <w:marBottom w:val="0"/>
          <w:divBdr>
            <w:top w:val="none" w:sz="0" w:space="0" w:color="auto"/>
            <w:left w:val="none" w:sz="0" w:space="0" w:color="auto"/>
            <w:bottom w:val="none" w:sz="0" w:space="0" w:color="auto"/>
            <w:right w:val="none" w:sz="0" w:space="0" w:color="auto"/>
          </w:divBdr>
        </w:div>
        <w:div w:id="1269001299">
          <w:marLeft w:val="0"/>
          <w:marRight w:val="0"/>
          <w:marTop w:val="0"/>
          <w:marBottom w:val="0"/>
          <w:divBdr>
            <w:top w:val="none" w:sz="0" w:space="0" w:color="auto"/>
            <w:left w:val="none" w:sz="0" w:space="0" w:color="auto"/>
            <w:bottom w:val="none" w:sz="0" w:space="0" w:color="auto"/>
            <w:right w:val="none" w:sz="0" w:space="0" w:color="auto"/>
          </w:divBdr>
        </w:div>
        <w:div w:id="1401563972">
          <w:marLeft w:val="0"/>
          <w:marRight w:val="0"/>
          <w:marTop w:val="0"/>
          <w:marBottom w:val="0"/>
          <w:divBdr>
            <w:top w:val="none" w:sz="0" w:space="0" w:color="auto"/>
            <w:left w:val="none" w:sz="0" w:space="0" w:color="auto"/>
            <w:bottom w:val="none" w:sz="0" w:space="0" w:color="auto"/>
            <w:right w:val="none" w:sz="0" w:space="0" w:color="auto"/>
          </w:divBdr>
        </w:div>
      </w:divsChild>
    </w:div>
    <w:div w:id="1831404335">
      <w:bodyDiv w:val="1"/>
      <w:marLeft w:val="0"/>
      <w:marRight w:val="0"/>
      <w:marTop w:val="0"/>
      <w:marBottom w:val="0"/>
      <w:divBdr>
        <w:top w:val="none" w:sz="0" w:space="0" w:color="auto"/>
        <w:left w:val="none" w:sz="0" w:space="0" w:color="auto"/>
        <w:bottom w:val="none" w:sz="0" w:space="0" w:color="auto"/>
        <w:right w:val="none" w:sz="0" w:space="0" w:color="auto"/>
      </w:divBdr>
      <w:divsChild>
        <w:div w:id="289021468">
          <w:marLeft w:val="0"/>
          <w:marRight w:val="0"/>
          <w:marTop w:val="0"/>
          <w:marBottom w:val="0"/>
          <w:divBdr>
            <w:top w:val="none" w:sz="0" w:space="0" w:color="auto"/>
            <w:left w:val="none" w:sz="0" w:space="0" w:color="auto"/>
            <w:bottom w:val="none" w:sz="0" w:space="0" w:color="auto"/>
            <w:right w:val="none" w:sz="0" w:space="0" w:color="auto"/>
          </w:divBdr>
        </w:div>
        <w:div w:id="931280512">
          <w:marLeft w:val="0"/>
          <w:marRight w:val="0"/>
          <w:marTop w:val="0"/>
          <w:marBottom w:val="0"/>
          <w:divBdr>
            <w:top w:val="none" w:sz="0" w:space="0" w:color="auto"/>
            <w:left w:val="none" w:sz="0" w:space="0" w:color="auto"/>
            <w:bottom w:val="none" w:sz="0" w:space="0" w:color="auto"/>
            <w:right w:val="none" w:sz="0" w:space="0" w:color="auto"/>
          </w:divBdr>
        </w:div>
      </w:divsChild>
    </w:div>
    <w:div w:id="1927953154">
      <w:bodyDiv w:val="1"/>
      <w:marLeft w:val="0"/>
      <w:marRight w:val="0"/>
      <w:marTop w:val="0"/>
      <w:marBottom w:val="0"/>
      <w:divBdr>
        <w:top w:val="none" w:sz="0" w:space="0" w:color="auto"/>
        <w:left w:val="none" w:sz="0" w:space="0" w:color="auto"/>
        <w:bottom w:val="none" w:sz="0" w:space="0" w:color="auto"/>
        <w:right w:val="none" w:sz="0" w:space="0" w:color="auto"/>
      </w:divBdr>
      <w:divsChild>
        <w:div w:id="1550605999">
          <w:marLeft w:val="0"/>
          <w:marRight w:val="0"/>
          <w:marTop w:val="0"/>
          <w:marBottom w:val="0"/>
          <w:divBdr>
            <w:top w:val="none" w:sz="0" w:space="0" w:color="auto"/>
            <w:left w:val="none" w:sz="0" w:space="0" w:color="auto"/>
            <w:bottom w:val="none" w:sz="0" w:space="0" w:color="auto"/>
            <w:right w:val="none" w:sz="0" w:space="0" w:color="auto"/>
          </w:divBdr>
        </w:div>
        <w:div w:id="2105834377">
          <w:marLeft w:val="0"/>
          <w:marRight w:val="0"/>
          <w:marTop w:val="0"/>
          <w:marBottom w:val="0"/>
          <w:divBdr>
            <w:top w:val="none" w:sz="0" w:space="0" w:color="auto"/>
            <w:left w:val="none" w:sz="0" w:space="0" w:color="auto"/>
            <w:bottom w:val="none" w:sz="0" w:space="0" w:color="auto"/>
            <w:right w:val="none" w:sz="0" w:space="0" w:color="auto"/>
          </w:divBdr>
        </w:div>
      </w:divsChild>
    </w:div>
    <w:div w:id="1927957652">
      <w:bodyDiv w:val="1"/>
      <w:marLeft w:val="0"/>
      <w:marRight w:val="0"/>
      <w:marTop w:val="0"/>
      <w:marBottom w:val="0"/>
      <w:divBdr>
        <w:top w:val="none" w:sz="0" w:space="0" w:color="auto"/>
        <w:left w:val="none" w:sz="0" w:space="0" w:color="auto"/>
        <w:bottom w:val="none" w:sz="0" w:space="0" w:color="auto"/>
        <w:right w:val="none" w:sz="0" w:space="0" w:color="auto"/>
      </w:divBdr>
      <w:divsChild>
        <w:div w:id="1840193568">
          <w:marLeft w:val="0"/>
          <w:marRight w:val="0"/>
          <w:marTop w:val="0"/>
          <w:marBottom w:val="0"/>
          <w:divBdr>
            <w:top w:val="none" w:sz="0" w:space="0" w:color="auto"/>
            <w:left w:val="none" w:sz="0" w:space="0" w:color="auto"/>
            <w:bottom w:val="none" w:sz="0" w:space="0" w:color="auto"/>
            <w:right w:val="none" w:sz="0" w:space="0" w:color="auto"/>
          </w:divBdr>
        </w:div>
        <w:div w:id="2092002418">
          <w:marLeft w:val="0"/>
          <w:marRight w:val="0"/>
          <w:marTop w:val="0"/>
          <w:marBottom w:val="0"/>
          <w:divBdr>
            <w:top w:val="none" w:sz="0" w:space="0" w:color="auto"/>
            <w:left w:val="none" w:sz="0" w:space="0" w:color="auto"/>
            <w:bottom w:val="none" w:sz="0" w:space="0" w:color="auto"/>
            <w:right w:val="none" w:sz="0" w:space="0" w:color="auto"/>
          </w:divBdr>
        </w:div>
      </w:divsChild>
    </w:div>
    <w:div w:id="2019308701">
      <w:bodyDiv w:val="1"/>
      <w:marLeft w:val="0"/>
      <w:marRight w:val="0"/>
      <w:marTop w:val="0"/>
      <w:marBottom w:val="0"/>
      <w:divBdr>
        <w:top w:val="none" w:sz="0" w:space="0" w:color="auto"/>
        <w:left w:val="none" w:sz="0" w:space="0" w:color="auto"/>
        <w:bottom w:val="none" w:sz="0" w:space="0" w:color="auto"/>
        <w:right w:val="none" w:sz="0" w:space="0" w:color="auto"/>
      </w:divBdr>
      <w:divsChild>
        <w:div w:id="344138379">
          <w:marLeft w:val="0"/>
          <w:marRight w:val="0"/>
          <w:marTop w:val="0"/>
          <w:marBottom w:val="0"/>
          <w:divBdr>
            <w:top w:val="none" w:sz="0" w:space="0" w:color="auto"/>
            <w:left w:val="none" w:sz="0" w:space="0" w:color="auto"/>
            <w:bottom w:val="none" w:sz="0" w:space="0" w:color="auto"/>
            <w:right w:val="none" w:sz="0" w:space="0" w:color="auto"/>
          </w:divBdr>
        </w:div>
        <w:div w:id="1133518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ic.ca/search/maps-buildings/buildings/halpern-centre.php" TargetMode="External"/><Relationship Id="rId13" Type="http://schemas.openxmlformats.org/officeDocument/2006/relationships/hyperlink" Target="https://gss.uvic.ca/wp-content/uploads/2025/10/2025_10-AGM-Board-Report.pdf" TargetMode="External"/><Relationship Id="rId18" Type="http://schemas.openxmlformats.org/officeDocument/2006/relationships/hyperlink" Target="https://gss.uvic.ca/wp-content/uploads/2025/10/2025_10-AGM-Bylaw-and-Policy-Committee-Report.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gss.uvic.ca/wp-content/uploads/2025/10/2025-10-28-SAGM-Health-and-Dental-Report.pdf" TargetMode="External"/><Relationship Id="rId7" Type="http://schemas.openxmlformats.org/officeDocument/2006/relationships/endnotes" Target="endnotes.xml"/><Relationship Id="rId12" Type="http://schemas.openxmlformats.org/officeDocument/2006/relationships/hyperlink" Target="https://gss.uvic.ca/wp-content/uploads/2025/09/2025-26_GSSAnnualPlan.pdf" TargetMode="External"/><Relationship Id="rId17" Type="http://schemas.openxmlformats.org/officeDocument/2006/relationships/hyperlink" Target="https://gss.uvic.ca/wp-content/uploads/2025/10/2025_10-AGM-Appeals-Committee-Report.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ss.uvic.ca/wp-content/uploads/2025/10/2025_10_AdvocacyandCampaigns_AGMReport.pdf" TargetMode="External"/><Relationship Id="rId20" Type="http://schemas.openxmlformats.org/officeDocument/2006/relationships/hyperlink" Target="https://gss.uvic.ca/wp-content/uploads/2025/10/2025_10-AGM-Finance-Committee-Repor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ss.uvic.ca/wp-content/uploads/2025/10/2024-25-Audited-Financial-Statements.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ss.uvic.ca/wp-content/uploads/2025/10/2025-10-28-Executive-Director-AGM-Report.pdf" TargetMode="External"/><Relationship Id="rId23" Type="http://schemas.openxmlformats.org/officeDocument/2006/relationships/image" Target="media/image2.emf"/><Relationship Id="rId10" Type="http://schemas.openxmlformats.org/officeDocument/2006/relationships/hyperlink" Target="https://gss.uvic.ca/wp-content/uploads/2025/10/DRAFT-2025-03-25-SAGM-Minutes.pdf" TargetMode="External"/><Relationship Id="rId19" Type="http://schemas.openxmlformats.org/officeDocument/2006/relationships/hyperlink" Target="https://gss.uvic.ca/wp-content/uploads/2025/10/2025-10-28-Events-Committee-AGM-Report.pdf" TargetMode="External"/><Relationship Id="rId4" Type="http://schemas.openxmlformats.org/officeDocument/2006/relationships/settings" Target="settings.xml"/><Relationship Id="rId9" Type="http://schemas.openxmlformats.org/officeDocument/2006/relationships/hyperlink" Target="https://uvic.zoom.us/j/2244264481" TargetMode="External"/><Relationship Id="rId14" Type="http://schemas.openxmlformats.org/officeDocument/2006/relationships/hyperlink" Target="https://gss.uvic.ca/wp-content/uploads/2025/10/2025-10-28-SAGM-Membership-and-Representation-Report.pdf" TargetMode="External"/><Relationship Id="rId22"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20A60-7699-4078-89AE-DC130728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6</Pages>
  <Words>1859</Words>
  <Characters>10601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Kyla Turner</dc:creator>
  <cp:keywords/>
  <dc:description/>
  <cp:lastModifiedBy>Kyla Turner</cp:lastModifiedBy>
  <cp:revision>11</cp:revision>
  <dcterms:created xsi:type="dcterms:W3CDTF">2025-10-16T17:58:00Z</dcterms:created>
  <dcterms:modified xsi:type="dcterms:W3CDTF">2025-10-29T01:12:00Z</dcterms:modified>
</cp:coreProperties>
</file>